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CellSpacing w:w="0" w:type="dxa"/>
        <w:tblCellMar>
          <w:left w:w="0" w:type="dxa"/>
          <w:right w:w="0" w:type="dxa"/>
        </w:tblCellMar>
        <w:tblLook w:val="04A0" w:firstRow="1" w:lastRow="0" w:firstColumn="1" w:lastColumn="0" w:noHBand="0" w:noVBand="1"/>
      </w:tblPr>
      <w:tblGrid>
        <w:gridCol w:w="8857"/>
        <w:gridCol w:w="428"/>
      </w:tblGrid>
      <w:tr w:rsidR="005C4631" w:rsidTr="005C4631">
        <w:trPr>
          <w:gridAfter w:val="1"/>
          <w:wAfter w:w="9285" w:type="dxa"/>
          <w:tblCellSpacing w:w="0" w:type="dxa"/>
          <w:jc w:val="center"/>
        </w:trPr>
        <w:tc>
          <w:tcPr>
            <w:tcW w:w="9000" w:type="dxa"/>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57"/>
            </w:tblGrid>
            <w:tr w:rsidR="005C4631">
              <w:trPr>
                <w:tblCellSpacing w:w="0" w:type="dxa"/>
              </w:trPr>
              <w:tc>
                <w:tcPr>
                  <w:tcW w:w="0" w:type="auto"/>
                  <w:shd w:val="clear" w:color="auto" w:fill="FFFFFF"/>
                  <w:vAlign w:val="bottom"/>
                  <w:hideMark/>
                </w:tcPr>
                <w:p w:rsidR="005C4631" w:rsidRDefault="005C4631">
                  <w:pPr>
                    <w:jc w:val="center"/>
                    <w:rPr>
                      <w:rFonts w:ascii="Calibri" w:hAnsi="Calibri"/>
                      <w:color w:val="333333"/>
                      <w:sz w:val="20"/>
                      <w:szCs w:val="20"/>
                    </w:rPr>
                  </w:pPr>
                  <w:r>
                    <w:rPr>
                      <w:rFonts w:ascii="Calibri" w:hAnsi="Calibri"/>
                      <w:noProof/>
                      <w:color w:val="0000FF"/>
                      <w:sz w:val="20"/>
                      <w:szCs w:val="20"/>
                    </w:rPr>
                    <w:drawing>
                      <wp:inline distT="0" distB="0" distL="0" distR="0">
                        <wp:extent cx="5619115" cy="1475105"/>
                        <wp:effectExtent l="0" t="0" r="635" b="0"/>
                        <wp:docPr id="12" name="Picture 12" descr="ABL Weekly">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 Week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115" cy="1475105"/>
                                </a:xfrm>
                                <a:prstGeom prst="rect">
                                  <a:avLst/>
                                </a:prstGeom>
                                <a:noFill/>
                                <a:ln>
                                  <a:noFill/>
                                </a:ln>
                              </pic:spPr>
                            </pic:pic>
                          </a:graphicData>
                        </a:graphic>
                      </wp:inline>
                    </w:drawing>
                  </w:r>
                </w:p>
              </w:tc>
            </w:tr>
          </w:tbl>
          <w:p w:rsidR="005C4631" w:rsidRDefault="005C4631">
            <w:pPr>
              <w:rPr>
                <w:vanish/>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857"/>
            </w:tblGrid>
            <w:tr w:rsidR="005C4631">
              <w:trPr>
                <w:tblCellSpacing w:w="0" w:type="dxa"/>
              </w:trPr>
              <w:tc>
                <w:tcPr>
                  <w:tcW w:w="0" w:type="auto"/>
                  <w:shd w:val="clear" w:color="auto" w:fill="FFFFFF"/>
                  <w:vAlign w:val="center"/>
                  <w:hideMark/>
                </w:tcPr>
                <w:p w:rsidR="005C4631" w:rsidRDefault="005C4631">
                  <w:pPr>
                    <w:jc w:val="center"/>
                    <w:rPr>
                      <w:rFonts w:ascii="Cambria" w:hAnsi="Cambria"/>
                      <w:color w:val="0000FF"/>
                    </w:rPr>
                  </w:pPr>
                  <w:hyperlink r:id="rId6" w:tgtFrame="_blank" w:history="1">
                    <w:r>
                      <w:rPr>
                        <w:rStyle w:val="Hyperlink"/>
                        <w:rFonts w:ascii="Cambria" w:hAnsi="Cambria"/>
                      </w:rPr>
                      <w:t>www.ablusa.org</w:t>
                    </w:r>
                  </w:hyperlink>
                  <w:r>
                    <w:rPr>
                      <w:rFonts w:ascii="Cambria" w:hAnsi="Cambria"/>
                      <w:color w:val="0000FF"/>
                    </w:rPr>
                    <w:t xml:space="preserve"> | </w:t>
                  </w:r>
                  <w:hyperlink r:id="rId7" w:tgtFrame="_blank" w:history="1">
                    <w:r>
                      <w:rPr>
                        <w:rStyle w:val="Hyperlink"/>
                        <w:rFonts w:ascii="Cambria" w:hAnsi="Cambria"/>
                      </w:rPr>
                      <w:t>www.facebook.com/ablusa</w:t>
                    </w:r>
                  </w:hyperlink>
                  <w:r>
                    <w:rPr>
                      <w:rFonts w:ascii="Cambria" w:hAnsi="Cambria"/>
                      <w:color w:val="0000FF"/>
                    </w:rPr>
                    <w:t> |</w:t>
                  </w:r>
                  <w:hyperlink r:id="rId8" w:tgtFrame="_blank" w:history="1">
                    <w:r>
                      <w:rPr>
                        <w:rStyle w:val="Hyperlink"/>
                        <w:rFonts w:ascii="Cambria" w:hAnsi="Cambria"/>
                      </w:rPr>
                      <w:t>www.twitter.com/ablusa</w:t>
                    </w:r>
                  </w:hyperlink>
                </w:p>
              </w:tc>
            </w:tr>
          </w:tbl>
          <w:p w:rsidR="005C4631" w:rsidRDefault="005C4631">
            <w:pPr>
              <w:rPr>
                <w:sz w:val="20"/>
                <w:szCs w:val="20"/>
              </w:rPr>
            </w:pPr>
          </w:p>
        </w:tc>
      </w:tr>
      <w:tr w:rsidR="005C4631" w:rsidTr="005C4631">
        <w:trPr>
          <w:gridAfter w:val="1"/>
          <w:wAfter w:w="9285" w:type="dxa"/>
          <w:tblCellSpacing w:w="0" w:type="dxa"/>
          <w:jc w:val="center"/>
        </w:trPr>
        <w:tc>
          <w:tcPr>
            <w:tcW w:w="9000" w:type="dxa"/>
            <w:shd w:val="clear" w:color="auto" w:fill="FFFFFF"/>
            <w:vAlign w:val="center"/>
            <w:hideMark/>
          </w:tcPr>
          <w:p w:rsidR="005C4631" w:rsidRDefault="005C4631"/>
        </w:tc>
      </w:tr>
      <w:tr w:rsidR="005C4631" w:rsidTr="005C4631">
        <w:trPr>
          <w:tblCellSpacing w:w="0" w:type="dxa"/>
          <w:jc w:val="center"/>
        </w:trPr>
        <w:tc>
          <w:tcPr>
            <w:tcW w:w="9285" w:type="dxa"/>
            <w:gridSpan w:val="2"/>
            <w:hideMark/>
          </w:tcPr>
          <w:p w:rsidR="005C4631" w:rsidRDefault="005C4631"/>
        </w:tc>
      </w:tr>
      <w:tr w:rsidR="005C4631" w:rsidTr="005C4631">
        <w:trPr>
          <w:tblCellSpacing w:w="0" w:type="dxa"/>
          <w:jc w:val="center"/>
        </w:trPr>
        <w:tc>
          <w:tcPr>
            <w:tcW w:w="9285" w:type="dxa"/>
            <w:gridSpan w:val="2"/>
          </w:tcPr>
          <w:tbl>
            <w:tblPr>
              <w:tblW w:w="5000" w:type="pct"/>
              <w:jc w:val="right"/>
              <w:tblCellSpacing w:w="0" w:type="dxa"/>
              <w:shd w:val="clear" w:color="auto" w:fill="FFFF00"/>
              <w:tblCellMar>
                <w:left w:w="0" w:type="dxa"/>
                <w:right w:w="0" w:type="dxa"/>
              </w:tblCellMar>
              <w:tblLook w:val="04A0" w:firstRow="1" w:lastRow="0" w:firstColumn="1" w:lastColumn="0" w:noHBand="0" w:noVBand="1"/>
            </w:tblPr>
            <w:tblGrid>
              <w:gridCol w:w="300"/>
              <w:gridCol w:w="8985"/>
            </w:tblGrid>
            <w:tr w:rsidR="005C4631">
              <w:trPr>
                <w:tblCellSpacing w:w="0" w:type="dxa"/>
                <w:jc w:val="right"/>
              </w:trPr>
              <w:tc>
                <w:tcPr>
                  <w:tcW w:w="285" w:type="dxa"/>
                  <w:shd w:val="clear" w:color="auto" w:fill="800000"/>
                  <w:vAlign w:val="center"/>
                  <w:hideMark/>
                </w:tcPr>
                <w:p w:rsidR="005C4631" w:rsidRDefault="005C4631">
                  <w:pPr>
                    <w:rPr>
                      <w:sz w:val="20"/>
                      <w:szCs w:val="20"/>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b/>
                      <w:bCs/>
                      <w:color w:val="FFFFFF"/>
                      <w:sz w:val="28"/>
                      <w:szCs w:val="28"/>
                    </w:rPr>
                    <w:t>CALENDAR</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11" name="Picture 1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shd w:val="clear" w:color="auto" w:fill="FFFF00"/>
                  <w:vAlign w:val="center"/>
                  <w:hideMark/>
                </w:tcPr>
                <w:p w:rsidR="005C4631" w:rsidRDefault="005C4631">
                  <w:pPr>
                    <w:rPr>
                      <w:color w:val="000000"/>
                    </w:rPr>
                  </w:pPr>
                </w:p>
              </w:tc>
            </w:tr>
            <w:tr w:rsidR="005C4631">
              <w:trPr>
                <w:tblCellSpacing w:w="0" w:type="dxa"/>
                <w:jc w:val="right"/>
              </w:trPr>
              <w:tc>
                <w:tcPr>
                  <w:tcW w:w="0" w:type="auto"/>
                  <w:vMerge/>
                  <w:shd w:val="clear" w:color="auto" w:fill="FFFF00"/>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shd w:val="clear" w:color="auto" w:fill="FFFFFF"/>
                    <w:rPr>
                      <w:rFonts w:ascii="Cambria" w:hAnsi="Cambria"/>
                      <w:color w:val="000000"/>
                      <w:sz w:val="18"/>
                      <w:szCs w:val="18"/>
                    </w:rPr>
                  </w:pPr>
                  <w:r>
                    <w:rPr>
                      <w:rFonts w:ascii="Cambria" w:hAnsi="Cambria"/>
                      <w:color w:val="000000"/>
                      <w:sz w:val="18"/>
                      <w:szCs w:val="18"/>
                    </w:rPr>
                    <w:t>July 17-19 - Beer Institute Annual Membership Meeting | San Diego, CA</w:t>
                  </w:r>
                </w:p>
                <w:p w:rsidR="005C4631" w:rsidRDefault="005C4631">
                  <w:pPr>
                    <w:shd w:val="clear" w:color="auto" w:fill="FFFFFF"/>
                    <w:rPr>
                      <w:rFonts w:ascii="Cambria" w:hAnsi="Cambria"/>
                      <w:color w:val="000000"/>
                      <w:sz w:val="18"/>
                      <w:szCs w:val="18"/>
                    </w:rPr>
                  </w:pPr>
                  <w:r>
                    <w:rPr>
                      <w:rFonts w:ascii="Cambria" w:hAnsi="Cambria"/>
                      <w:color w:val="000000"/>
                      <w:sz w:val="18"/>
                      <w:szCs w:val="18"/>
                    </w:rPr>
                    <w:t>July 30-31 - </w:t>
                  </w:r>
                  <w:hyperlink r:id="rId10" w:tgtFrame="_blank" w:history="1">
                    <w:r>
                      <w:rPr>
                        <w:rStyle w:val="Hyperlink"/>
                        <w:rFonts w:ascii="Cambria" w:hAnsi="Cambria"/>
                        <w:sz w:val="18"/>
                        <w:szCs w:val="18"/>
                      </w:rPr>
                      <w:t>Texas Package Stores Association 70th Annual Convention &amp; Trade Show</w:t>
                    </w:r>
                  </w:hyperlink>
                  <w:r>
                    <w:rPr>
                      <w:rFonts w:ascii="Cambria" w:hAnsi="Cambria"/>
                      <w:color w:val="000000"/>
                      <w:sz w:val="18"/>
                      <w:szCs w:val="18"/>
                    </w:rPr>
                    <w:t> | Fort Worth, TX</w:t>
                  </w:r>
                </w:p>
                <w:p w:rsidR="005C4631" w:rsidRDefault="005C4631">
                  <w:pPr>
                    <w:shd w:val="clear" w:color="auto" w:fill="FFFFFF"/>
                    <w:rPr>
                      <w:rFonts w:ascii="Cambria" w:hAnsi="Cambria"/>
                      <w:color w:val="000000"/>
                      <w:sz w:val="18"/>
                      <w:szCs w:val="18"/>
                    </w:rPr>
                  </w:pPr>
                  <w:r>
                    <w:rPr>
                      <w:rFonts w:ascii="Cambria" w:hAnsi="Cambria"/>
                      <w:color w:val="000000"/>
                      <w:sz w:val="18"/>
                      <w:szCs w:val="18"/>
                    </w:rPr>
                    <w:t>September 6-8 - </w:t>
                  </w:r>
                  <w:hyperlink r:id="rId11" w:tgtFrame="_blank" w:history="1">
                    <w:r>
                      <w:rPr>
                        <w:rStyle w:val="Hyperlink"/>
                        <w:rFonts w:ascii="Cambria" w:hAnsi="Cambria"/>
                        <w:sz w:val="18"/>
                        <w:szCs w:val="18"/>
                      </w:rPr>
                      <w:t>10th Annual Alcohol Law &amp; Policy Conference</w:t>
                    </w:r>
                  </w:hyperlink>
                  <w:r>
                    <w:rPr>
                      <w:rFonts w:ascii="Cambria" w:hAnsi="Cambria"/>
                      <w:color w:val="000000"/>
                      <w:sz w:val="18"/>
                      <w:szCs w:val="18"/>
                    </w:rPr>
                    <w:t> | Chicago, IL</w:t>
                  </w:r>
                </w:p>
                <w:p w:rsidR="005C4631" w:rsidRDefault="005C4631">
                  <w:pPr>
                    <w:shd w:val="clear" w:color="auto" w:fill="FFFFFF"/>
                    <w:rPr>
                      <w:rFonts w:ascii="Cambria" w:hAnsi="Cambria"/>
                      <w:color w:val="000000"/>
                      <w:sz w:val="18"/>
                      <w:szCs w:val="18"/>
                    </w:rPr>
                  </w:pPr>
                  <w:r>
                    <w:rPr>
                      <w:rFonts w:ascii="Cambria" w:hAnsi="Cambria"/>
                      <w:color w:val="000000"/>
                      <w:sz w:val="18"/>
                      <w:szCs w:val="18"/>
                    </w:rPr>
                    <w:t>September 11-14 - </w:t>
                  </w:r>
                  <w:hyperlink r:id="rId12" w:tgtFrame="_blank" w:history="1">
                    <w:r>
                      <w:rPr>
                        <w:rStyle w:val="Hyperlink"/>
                        <w:rFonts w:ascii="Cambria" w:hAnsi="Cambria"/>
                        <w:sz w:val="18"/>
                        <w:szCs w:val="18"/>
                      </w:rPr>
                      <w:t>Montana Tavern Association Convention</w:t>
                    </w:r>
                  </w:hyperlink>
                  <w:r>
                    <w:rPr>
                      <w:rFonts w:ascii="Cambria" w:hAnsi="Cambria"/>
                      <w:color w:val="000000"/>
                      <w:sz w:val="18"/>
                      <w:szCs w:val="18"/>
                    </w:rPr>
                    <w:t> | Billings, MT</w:t>
                  </w:r>
                </w:p>
                <w:p w:rsidR="005C4631" w:rsidRDefault="005C4631">
                  <w:pPr>
                    <w:shd w:val="clear" w:color="auto" w:fill="FFFFFF"/>
                    <w:rPr>
                      <w:rFonts w:ascii="Cambria" w:hAnsi="Cambria"/>
                      <w:color w:val="000000"/>
                      <w:sz w:val="18"/>
                      <w:szCs w:val="18"/>
                    </w:rPr>
                  </w:pPr>
                  <w:r>
                    <w:rPr>
                      <w:rFonts w:ascii="Cambria" w:hAnsi="Cambria"/>
                      <w:color w:val="000000"/>
                      <w:sz w:val="18"/>
                      <w:szCs w:val="18"/>
                    </w:rPr>
                    <w:t xml:space="preserve">September 14-15 - </w:t>
                  </w:r>
                  <w:hyperlink r:id="rId13" w:tgtFrame="_blank" w:history="1">
                    <w:r>
                      <w:rPr>
                        <w:rStyle w:val="Hyperlink"/>
                        <w:rFonts w:ascii="Cambria" w:hAnsi="Cambria"/>
                        <w:sz w:val="18"/>
                        <w:szCs w:val="18"/>
                      </w:rPr>
                      <w:t>Wine, Beer &amp; Spirits Law Conference</w:t>
                    </w:r>
                  </w:hyperlink>
                  <w:r>
                    <w:rPr>
                      <w:rFonts w:ascii="Cambria" w:hAnsi="Cambria"/>
                      <w:color w:val="000000"/>
                      <w:sz w:val="18"/>
                      <w:szCs w:val="18"/>
                    </w:rPr>
                    <w:t xml:space="preserve"> | Portland, OR</w:t>
                  </w:r>
                </w:p>
                <w:p w:rsidR="005C4631" w:rsidRDefault="005C4631">
                  <w:pPr>
                    <w:shd w:val="clear" w:color="auto" w:fill="FFFFFF"/>
                    <w:rPr>
                      <w:rFonts w:ascii="Cambria" w:hAnsi="Cambria"/>
                      <w:color w:val="000000"/>
                      <w:sz w:val="18"/>
                      <w:szCs w:val="18"/>
                    </w:rPr>
                  </w:pPr>
                  <w:r>
                    <w:rPr>
                      <w:rFonts w:ascii="Cambria" w:hAnsi="Cambria"/>
                      <w:color w:val="000000"/>
                      <w:sz w:val="18"/>
                      <w:szCs w:val="18"/>
                    </w:rPr>
                    <w:t>September 17-19 - </w:t>
                  </w:r>
                  <w:hyperlink r:id="rId14" w:tgtFrame="_blank" w:history="1">
                    <w:r>
                      <w:rPr>
                        <w:rStyle w:val="Hyperlink"/>
                        <w:rFonts w:ascii="Cambria" w:hAnsi="Cambria"/>
                        <w:sz w:val="18"/>
                        <w:szCs w:val="18"/>
                      </w:rPr>
                      <w:t>Illinois Licensed Beverage Association 132nd Annual Convention</w:t>
                    </w:r>
                  </w:hyperlink>
                  <w:r>
                    <w:rPr>
                      <w:rFonts w:ascii="Cambria" w:hAnsi="Cambria"/>
                      <w:color w:val="000000"/>
                      <w:sz w:val="18"/>
                      <w:szCs w:val="18"/>
                    </w:rPr>
                    <w:t> | Alton, IL</w:t>
                  </w:r>
                </w:p>
                <w:p w:rsidR="005C4631" w:rsidRDefault="005C4631">
                  <w:pPr>
                    <w:shd w:val="clear" w:color="auto" w:fill="FFFFFF"/>
                    <w:rPr>
                      <w:rFonts w:ascii="Cambria" w:hAnsi="Cambria"/>
                      <w:color w:val="000000"/>
                      <w:sz w:val="18"/>
                      <w:szCs w:val="18"/>
                    </w:rPr>
                  </w:pPr>
                  <w:r>
                    <w:rPr>
                      <w:rFonts w:ascii="Cambria" w:hAnsi="Cambria"/>
                      <w:color w:val="000000"/>
                      <w:sz w:val="18"/>
                      <w:szCs w:val="18"/>
                    </w:rPr>
                    <w:t>September 22-25 - </w:t>
                  </w:r>
                  <w:hyperlink r:id="rId15" w:tgtFrame="_blank" w:history="1">
                    <w:r>
                      <w:rPr>
                        <w:rStyle w:val="Hyperlink"/>
                        <w:rFonts w:ascii="Cambria" w:hAnsi="Cambria"/>
                        <w:sz w:val="18"/>
                        <w:szCs w:val="18"/>
                      </w:rPr>
                      <w:t>Wine &amp; Spirits Guild of America Meeting</w:t>
                    </w:r>
                  </w:hyperlink>
                  <w:r>
                    <w:rPr>
                      <w:rFonts w:ascii="Cambria" w:hAnsi="Cambria"/>
                      <w:color w:val="000000"/>
                      <w:sz w:val="18"/>
                      <w:szCs w:val="18"/>
                    </w:rPr>
                    <w:t> | Boston, MA</w:t>
                  </w:r>
                </w:p>
                <w:p w:rsidR="005C4631" w:rsidRDefault="005C4631">
                  <w:pPr>
                    <w:shd w:val="clear" w:color="auto" w:fill="FFFFFF"/>
                    <w:rPr>
                      <w:rFonts w:ascii="Cambria" w:hAnsi="Cambria"/>
                      <w:color w:val="000000"/>
                      <w:sz w:val="18"/>
                      <w:szCs w:val="18"/>
                    </w:rPr>
                  </w:pPr>
                  <w:r>
                    <w:rPr>
                      <w:rStyle w:val="Strong"/>
                      <w:rFonts w:ascii="Cambria" w:hAnsi="Cambria"/>
                      <w:color w:val="000000"/>
                      <w:sz w:val="18"/>
                      <w:szCs w:val="18"/>
                    </w:rPr>
                    <w:t>September 26-28 - ABL Fall Board Meeting | Washington, DC</w:t>
                  </w:r>
                </w:p>
                <w:p w:rsidR="005C4631" w:rsidRDefault="005C4631">
                  <w:pPr>
                    <w:shd w:val="clear" w:color="auto" w:fill="FFFFFF"/>
                    <w:rPr>
                      <w:rFonts w:ascii="Cambria" w:hAnsi="Cambria"/>
                      <w:color w:val="000000"/>
                      <w:sz w:val="18"/>
                      <w:szCs w:val="18"/>
                    </w:rPr>
                  </w:pPr>
                  <w:r>
                    <w:rPr>
                      <w:rFonts w:ascii="Cambria" w:hAnsi="Cambria"/>
                      <w:color w:val="000000"/>
                      <w:sz w:val="18"/>
                      <w:szCs w:val="18"/>
                    </w:rPr>
                    <w:t>October 2-5 - </w:t>
                  </w:r>
                  <w:hyperlink r:id="rId16" w:tgtFrame="_blank" w:history="1">
                    <w:r>
                      <w:rPr>
                        <w:rStyle w:val="Hyperlink"/>
                        <w:rFonts w:ascii="Cambria" w:hAnsi="Cambria"/>
                        <w:sz w:val="18"/>
                        <w:szCs w:val="18"/>
                      </w:rPr>
                      <w:t>Tavern League of Wisconsin Fall Convention &amp; Trade Show</w:t>
                    </w:r>
                  </w:hyperlink>
                  <w:r>
                    <w:rPr>
                      <w:rFonts w:ascii="Cambria" w:hAnsi="Cambria"/>
                      <w:color w:val="000000"/>
                      <w:sz w:val="18"/>
                      <w:szCs w:val="18"/>
                    </w:rPr>
                    <w:t> | Appleton, WI</w:t>
                  </w:r>
                </w:p>
                <w:p w:rsidR="005C4631" w:rsidRDefault="005C4631">
                  <w:pPr>
                    <w:shd w:val="clear" w:color="auto" w:fill="FFFFFF"/>
                    <w:rPr>
                      <w:rFonts w:ascii="Cambria" w:hAnsi="Cambria"/>
                      <w:color w:val="000000"/>
                      <w:sz w:val="18"/>
                      <w:szCs w:val="18"/>
                    </w:rPr>
                  </w:pPr>
                  <w:r>
                    <w:rPr>
                      <w:rFonts w:ascii="Cambria" w:hAnsi="Cambria"/>
                      <w:color w:val="000000"/>
                      <w:sz w:val="18"/>
                      <w:szCs w:val="18"/>
                    </w:rPr>
                    <w:t xml:space="preserve">October 8-11 - </w:t>
                  </w:r>
                  <w:hyperlink r:id="rId17" w:tgtFrame="_blank" w:history="1">
                    <w:r>
                      <w:rPr>
                        <w:rStyle w:val="Hyperlink"/>
                        <w:rFonts w:ascii="Cambria" w:hAnsi="Cambria"/>
                        <w:sz w:val="18"/>
                        <w:szCs w:val="18"/>
                      </w:rPr>
                      <w:t>NBWA 80th Annual Convention &amp; Trade Show</w:t>
                    </w:r>
                  </w:hyperlink>
                  <w:r>
                    <w:rPr>
                      <w:rFonts w:ascii="Cambria" w:hAnsi="Cambria"/>
                      <w:color w:val="000000"/>
                      <w:sz w:val="18"/>
                      <w:szCs w:val="18"/>
                    </w:rPr>
                    <w:t xml:space="preserve"> | Las Vegas, NV</w:t>
                  </w:r>
                </w:p>
                <w:p w:rsidR="005C4631" w:rsidRDefault="005C4631">
                  <w:pPr>
                    <w:shd w:val="clear" w:color="auto" w:fill="FFFFFF"/>
                    <w:rPr>
                      <w:rFonts w:ascii="Cambria" w:hAnsi="Cambria"/>
                      <w:color w:val="000000"/>
                      <w:sz w:val="18"/>
                      <w:szCs w:val="18"/>
                    </w:rPr>
                  </w:pPr>
                  <w:r>
                    <w:rPr>
                      <w:rFonts w:ascii="Cambria" w:hAnsi="Cambria"/>
                      <w:color w:val="000000"/>
                      <w:sz w:val="18"/>
                      <w:szCs w:val="18"/>
                    </w:rPr>
                    <w:t>October 16 - </w:t>
                  </w:r>
                  <w:hyperlink r:id="rId18" w:tgtFrame="_blank" w:history="1">
                    <w:r>
                      <w:rPr>
                        <w:rStyle w:val="Hyperlink"/>
                        <w:rFonts w:ascii="Cambria" w:hAnsi="Cambria"/>
                        <w:sz w:val="18"/>
                        <w:szCs w:val="18"/>
                      </w:rPr>
                      <w:t>Wine &amp; Spirits Wholesalers of America Fall Membership Meeting</w:t>
                    </w:r>
                  </w:hyperlink>
                  <w:r>
                    <w:rPr>
                      <w:rFonts w:ascii="Cambria" w:hAnsi="Cambria"/>
                      <w:color w:val="000000"/>
                      <w:sz w:val="18"/>
                      <w:szCs w:val="18"/>
                    </w:rPr>
                    <w:t> | Washington, DC</w:t>
                  </w:r>
                </w:p>
              </w:tc>
            </w:tr>
          </w:tbl>
          <w:p w:rsidR="005C4631" w:rsidRDefault="005C4631">
            <w:pPr>
              <w:jc w:val="right"/>
              <w:rPr>
                <w:vanish/>
              </w:rPr>
            </w:pPr>
          </w:p>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ABL &amp; PUBLIC POLICY News</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10" name="Picture 10"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r>
                    <w:rPr>
                      <w:color w:val="000000"/>
                    </w:rPr>
                    <w:br/>
                  </w:r>
                </w:p>
              </w:tc>
              <w:tc>
                <w:tcPr>
                  <w:tcW w:w="0" w:type="auto"/>
                  <w:shd w:val="clear" w:color="auto" w:fill="FFFFFF"/>
                  <w:vAlign w:val="center"/>
                  <w:hideMark/>
                </w:tcPr>
                <w:p w:rsidR="005C4631" w:rsidRDefault="005C4631">
                  <w:pPr>
                    <w:rPr>
                      <w:color w:val="000000"/>
                    </w:rPr>
                  </w:pPr>
                </w:p>
              </w:tc>
            </w:tr>
            <w:tr w:rsidR="005C4631">
              <w:trPr>
                <w:tblCellSpacing w:w="0" w:type="dxa"/>
                <w:jc w:val="right"/>
              </w:trPr>
              <w:tc>
                <w:tcPr>
                  <w:tcW w:w="0" w:type="auto"/>
                  <w:vMerge/>
                  <w:shd w:val="clear" w:color="auto" w:fill="FFFFFF"/>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shd w:val="clear" w:color="auto" w:fill="FFFFFF"/>
                    <w:rPr>
                      <w:rFonts w:ascii="Cambria" w:hAnsi="Cambria"/>
                      <w:color w:val="000000"/>
                      <w:sz w:val="22"/>
                      <w:szCs w:val="22"/>
                    </w:rPr>
                  </w:pPr>
                  <w:hyperlink r:id="rId19" w:tgtFrame="_blank" w:history="1">
                    <w:r>
                      <w:rPr>
                        <w:rStyle w:val="Hyperlink"/>
                        <w:rFonts w:ascii="Cambria" w:hAnsi="Cambria"/>
                        <w:b/>
                        <w:bCs/>
                        <w:sz w:val="22"/>
                        <w:szCs w:val="22"/>
                      </w:rPr>
                      <w:t>GOP Chairman Suggests Phasing in Border Tax Over Five Years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House Ways and Means Committee Chairman Kevin Brady (R-Texas) on Tuesday said that his border-adjustment proposal could be phased in over five years, as concerns about the proposal have mounted from lawmakers and business groups. "My current thinking on border adjustment - after listening to our businesses large and small and our members - is a very gradual five-year transition," he said at the Wall Street Journal CFO Network annual meeting.</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20" w:tgtFrame="_blank" w:history="1">
                    <w:r>
                      <w:rPr>
                        <w:rStyle w:val="Hyperlink"/>
                        <w:rFonts w:ascii="Cambria" w:hAnsi="Cambria"/>
                        <w:b/>
                        <w:bCs/>
                        <w:sz w:val="22"/>
                        <w:szCs w:val="22"/>
                      </w:rPr>
                      <w:t>Donald Trump's Proposal to 'Buy American, Hire American' Could Cause Beer Prices to Rise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President Donald Trump has encouraged the public to "Buy American, Hire American," but the patriotic plan could have consequential effects on U.S. products - particularly beer. In order to retain metal-making jobs within the States, the President in April launched an investigation into the trade policies of aluminum. Should U.S. authorities decide to take action against foreign imports, the cans and overall prices of beer could rise, brewing companies said, according to Bloomberg.</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21" w:tgtFrame="_blank" w:history="1">
                    <w:r>
                      <w:rPr>
                        <w:rStyle w:val="Hyperlink"/>
                        <w:rFonts w:ascii="Cambria" w:hAnsi="Cambria"/>
                        <w:b/>
                        <w:bCs/>
                        <w:sz w:val="22"/>
                        <w:szCs w:val="22"/>
                      </w:rPr>
                      <w:t>Craft Beverage Modernization Bill Adds 218th House Co-Sponsor</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The Craft Beverage Modernization and Tax Reform Act (CBMTRA) now has a majority of support in the U.S. House of Representatives, with the addition of North Carolina Rep. David </w:t>
                  </w:r>
                  <w:proofErr w:type="spellStart"/>
                  <w:r>
                    <w:rPr>
                      <w:rFonts w:ascii="Cambria" w:hAnsi="Cambria"/>
                      <w:color w:val="000000"/>
                      <w:sz w:val="22"/>
                      <w:szCs w:val="22"/>
                    </w:rPr>
                    <w:t>Rouzer</w:t>
                  </w:r>
                  <w:proofErr w:type="spellEnd"/>
                  <w:r>
                    <w:rPr>
                      <w:rFonts w:ascii="Cambria" w:hAnsi="Cambria"/>
                      <w:color w:val="000000"/>
                      <w:sz w:val="22"/>
                      <w:szCs w:val="22"/>
                    </w:rPr>
                    <w:t xml:space="preserve"> as the legislation's 218th co-sponsor. "I want to thank Rep. </w:t>
                  </w:r>
                  <w:proofErr w:type="spellStart"/>
                  <w:r>
                    <w:rPr>
                      <w:rFonts w:ascii="Cambria" w:hAnsi="Cambria"/>
                      <w:color w:val="000000"/>
                      <w:sz w:val="22"/>
                      <w:szCs w:val="22"/>
                    </w:rPr>
                    <w:t>Rouzer</w:t>
                  </w:r>
                  <w:proofErr w:type="spellEnd"/>
                  <w:r>
                    <w:rPr>
                      <w:rFonts w:ascii="Cambria" w:hAnsi="Cambria"/>
                      <w:color w:val="000000"/>
                      <w:sz w:val="22"/>
                      <w:szCs w:val="22"/>
                    </w:rPr>
                    <w:t xml:space="preserve"> as well as the 217 Republican and Democratic House members from across the country who are standing with America's beer industry and supporting legislation that provides fair and broad tax relief and regulatory reforms to brewers of all sizes and beer importers," Beer Institute president and CEO Jim McGreevy said in a press release.</w:t>
                  </w:r>
                </w:p>
                <w:p w:rsidR="005C4631" w:rsidRDefault="005C4631">
                  <w:pPr>
                    <w:shd w:val="clear" w:color="auto" w:fill="FFFFFF"/>
                    <w:rPr>
                      <w:rFonts w:ascii="Cambria" w:hAnsi="Cambria"/>
                      <w:color w:val="000000"/>
                      <w:sz w:val="22"/>
                      <w:szCs w:val="22"/>
                    </w:rPr>
                  </w:pPr>
                  <w:r>
                    <w:rPr>
                      <w:rFonts w:ascii="Cambria" w:hAnsi="Cambria"/>
                      <w:color w:val="000000"/>
                      <w:sz w:val="22"/>
                      <w:szCs w:val="22"/>
                    </w:rPr>
                    <w:lastRenderedPageBreak/>
                    <w:t> </w:t>
                  </w:r>
                </w:p>
                <w:p w:rsidR="005C4631" w:rsidRDefault="005C4631">
                  <w:pPr>
                    <w:shd w:val="clear" w:color="auto" w:fill="FFFFFF"/>
                    <w:rPr>
                      <w:rFonts w:ascii="Cambria" w:hAnsi="Cambria"/>
                      <w:color w:val="000000"/>
                      <w:sz w:val="22"/>
                      <w:szCs w:val="22"/>
                    </w:rPr>
                  </w:pPr>
                  <w:hyperlink r:id="rId22" w:tgtFrame="_blank" w:history="1">
                    <w:r>
                      <w:rPr>
                        <w:rStyle w:val="Hyperlink"/>
                        <w:rFonts w:ascii="Cambria" w:hAnsi="Cambria"/>
                        <w:b/>
                        <w:bCs/>
                        <w:sz w:val="22"/>
                        <w:szCs w:val="22"/>
                      </w:rPr>
                      <w:t>A Tax Code That Promotes Small Business Growth</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Senate lawmakers convened a hearing of tax policy experts Wednesday to examine ways to reform the tax code so that it promotes small business growth. Republicans have made tax reform a major policy priority since securing control of the government. The need for tax reform tends to be a bipartisan position, but the two parties often disagree on some key policies. The Senate Small Business and Entrepreneurship Committee arranged the hearing to explore the best approach for small businesses.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23" w:tgtFrame="_blank" w:history="1">
                    <w:r>
                      <w:rPr>
                        <w:rStyle w:val="Hyperlink"/>
                        <w:rFonts w:ascii="Cambria" w:hAnsi="Cambria"/>
                        <w:b/>
                        <w:bCs/>
                        <w:sz w:val="22"/>
                        <w:szCs w:val="22"/>
                      </w:rPr>
                      <w:t>Federal Court Upholds Law Banning Out of State Retailer Shipping in Illinois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Judge Samuel Der-</w:t>
                  </w:r>
                  <w:proofErr w:type="spellStart"/>
                  <w:r>
                    <w:rPr>
                      <w:rFonts w:ascii="Cambria" w:hAnsi="Cambria"/>
                      <w:color w:val="000000"/>
                      <w:sz w:val="22"/>
                      <w:szCs w:val="22"/>
                    </w:rPr>
                    <w:t>Yeghiayan</w:t>
                  </w:r>
                  <w:proofErr w:type="spellEnd"/>
                  <w:r>
                    <w:rPr>
                      <w:rFonts w:ascii="Cambria" w:hAnsi="Cambria"/>
                      <w:color w:val="000000"/>
                      <w:sz w:val="22"/>
                      <w:szCs w:val="22"/>
                    </w:rPr>
                    <w:t xml:space="preserve"> sitting in the Northern District of Illinois rejected the complaints of an Indiana retailer and Illinois resident claiming Illinois law requiring customers receive their wine through Illinois retailers violated the Dormant Commerce Clause and the Privileges and Immunities clause of the Constitution. In a crisp 9 page opinion, the court noted that the claims of Plaintiff "fail at the most basic starting point."</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ASSOCIATE MEMBER PROFILE</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9" name="Picture 9"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rPr>
                      <w:rFonts w:ascii="Cambria" w:hAnsi="Cambria"/>
                      <w:color w:val="000000"/>
                      <w:sz w:val="22"/>
                      <w:szCs w:val="22"/>
                    </w:rPr>
                  </w:pPr>
                  <w:r>
                    <w:rPr>
                      <w:noProof/>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2409825" cy="1009650"/>
                        <wp:effectExtent l="0" t="0" r="9525" b="0"/>
                        <wp:wrapSquare wrapText="bothSides"/>
                        <wp:docPr id="15" name="Picture 15" descr="http://files.constantcontact.com/8fbda0ed101/5b3e5529-6cae-4816-a0cd-504cc3775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8fbda0ed101/5b3e5529-6cae-4816-a0cd-504cc3775b24.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pic:spPr>
                            </pic:pic>
                          </a:graphicData>
                        </a:graphic>
                        <wp14:sizeRelH relativeFrom="page">
                          <wp14:pctWidth>0</wp14:pctWidth>
                        </wp14:sizeRelH>
                        <wp14:sizeRelV relativeFrom="page">
                          <wp14:pctHeight>0</wp14:pctHeight>
                        </wp14:sizeRelV>
                      </wp:anchor>
                    </w:drawing>
                  </w:r>
                  <w:hyperlink r:id="rId25" w:tgtFrame="_blank" w:history="1">
                    <w:r>
                      <w:rPr>
                        <w:rStyle w:val="Hyperlink"/>
                        <w:rFonts w:ascii="Cambria" w:hAnsi="Cambria"/>
                        <w:b/>
                        <w:bCs/>
                        <w:sz w:val="22"/>
                        <w:szCs w:val="22"/>
                      </w:rPr>
                      <w:t>Bacardi USA, Inc.</w:t>
                    </w:r>
                  </w:hyperlink>
                  <w:r>
                    <w:rPr>
                      <w:rFonts w:ascii="Cambria" w:hAnsi="Cambria"/>
                      <w:color w:val="000000"/>
                      <w:sz w:val="22"/>
                      <w:szCs w:val="22"/>
                    </w:rPr>
                    <w:t xml:space="preserve"> </w:t>
                  </w:r>
                </w:p>
                <w:p w:rsidR="005C4631" w:rsidRDefault="005C4631">
                  <w:pPr>
                    <w:jc w:val="both"/>
                    <w:rPr>
                      <w:rFonts w:ascii="Cambria" w:hAnsi="Cambria"/>
                      <w:color w:val="000000"/>
                      <w:sz w:val="22"/>
                      <w:szCs w:val="22"/>
                    </w:rPr>
                  </w:pPr>
                  <w:r>
                    <w:rPr>
                      <w:rStyle w:val="Emphasis"/>
                      <w:rFonts w:ascii="Cambria" w:hAnsi="Cambria"/>
                      <w:color w:val="000000"/>
                      <w:sz w:val="20"/>
                      <w:szCs w:val="20"/>
                      <w:shd w:val="clear" w:color="auto" w:fill="FFFFFF"/>
                    </w:rPr>
                    <w:t xml:space="preserve">Bacardi - nurtured by seven generations of the Bacardi family - is a vibrant, </w:t>
                  </w:r>
                  <w:proofErr w:type="spellStart"/>
                  <w:r>
                    <w:rPr>
                      <w:rStyle w:val="Emphasis"/>
                      <w:rFonts w:ascii="Cambria" w:hAnsi="Cambria"/>
                      <w:color w:val="000000"/>
                      <w:sz w:val="20"/>
                      <w:szCs w:val="20"/>
                      <w:shd w:val="clear" w:color="auto" w:fill="FFFFFF"/>
                    </w:rPr>
                    <w:t>familyowned</w:t>
                  </w:r>
                  <w:proofErr w:type="spellEnd"/>
                  <w:r>
                    <w:rPr>
                      <w:rStyle w:val="Emphasis"/>
                      <w:rFonts w:ascii="Cambria" w:hAnsi="Cambria"/>
                      <w:color w:val="000000"/>
                      <w:sz w:val="20"/>
                      <w:szCs w:val="20"/>
                      <w:shd w:val="clear" w:color="auto" w:fill="FFFFFF"/>
                    </w:rPr>
                    <w:t xml:space="preserve"> spirits company, as well as the world's largest privately held spirits company. From our enviable portfolio of premium brands pre-eminently positioned in the spirits industry, to landmark structures that have won worldwide architectural acclaim, we have constructed our legacy on perseverance, quality, prestige, innovation and creativity.</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INDUSTRY News</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8" name="Picture 8"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shd w:val="clear" w:color="auto" w:fill="FFFFFF"/>
                    <w:rPr>
                      <w:rFonts w:ascii="Cambria" w:hAnsi="Cambria"/>
                      <w:color w:val="000000"/>
                      <w:sz w:val="22"/>
                      <w:szCs w:val="22"/>
                    </w:rPr>
                  </w:pPr>
                  <w:r>
                    <w:rPr>
                      <w:rFonts w:ascii="Cambria" w:hAnsi="Cambria"/>
                      <w:b/>
                      <w:bCs/>
                      <w:color w:val="000000"/>
                      <w:sz w:val="22"/>
                      <w:szCs w:val="22"/>
                    </w:rPr>
                    <w:t>Alcohol and Tobacco Tax and Trade Bureau (TTB)</w:t>
                  </w:r>
                </w:p>
                <w:p w:rsidR="005C4631" w:rsidRDefault="005C4631">
                  <w:pPr>
                    <w:shd w:val="clear" w:color="auto" w:fill="FFFFFF"/>
                    <w:rPr>
                      <w:rFonts w:ascii="Cambria" w:hAnsi="Cambria"/>
                      <w:color w:val="000000"/>
                      <w:sz w:val="22"/>
                      <w:szCs w:val="22"/>
                    </w:rPr>
                  </w:pPr>
                  <w:hyperlink r:id="rId26" w:tgtFrame="_blank" w:history="1">
                    <w:r>
                      <w:rPr>
                        <w:rStyle w:val="Hyperlink"/>
                        <w:rFonts w:ascii="Cambria" w:hAnsi="Cambria"/>
                        <w:sz w:val="22"/>
                        <w:szCs w:val="22"/>
                      </w:rPr>
                      <w:t>TTB Newsletter | Weekly News (June 16)</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Alcohol Law Review</w:t>
                  </w:r>
                </w:p>
                <w:p w:rsidR="005C4631" w:rsidRDefault="005C4631">
                  <w:pPr>
                    <w:shd w:val="clear" w:color="auto" w:fill="FFFFFF"/>
                    <w:rPr>
                      <w:rFonts w:ascii="Cambria" w:hAnsi="Cambria"/>
                      <w:color w:val="000000"/>
                      <w:sz w:val="22"/>
                      <w:szCs w:val="22"/>
                    </w:rPr>
                  </w:pPr>
                  <w:hyperlink r:id="rId27" w:tgtFrame="_blank" w:history="1">
                    <w:proofErr w:type="spellStart"/>
                    <w:r>
                      <w:rPr>
                        <w:rStyle w:val="Hyperlink"/>
                        <w:rFonts w:ascii="Cambria" w:hAnsi="Cambria"/>
                        <w:sz w:val="22"/>
                        <w:szCs w:val="22"/>
                      </w:rPr>
                      <w:t>En</w:t>
                    </w:r>
                    <w:proofErr w:type="spellEnd"/>
                    <w:r>
                      <w:rPr>
                        <w:rStyle w:val="Hyperlink"/>
                        <w:rFonts w:ascii="Cambria" w:hAnsi="Cambria"/>
                        <w:sz w:val="22"/>
                        <w:szCs w:val="22"/>
                      </w:rPr>
                      <w:t xml:space="preserve"> Banc Panel Upholds California Tied House Law Against First Amendment Challenge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Beer Institute</w:t>
                  </w:r>
                </w:p>
                <w:p w:rsidR="005C4631" w:rsidRDefault="005C4631">
                  <w:pPr>
                    <w:shd w:val="clear" w:color="auto" w:fill="FFFFFF"/>
                    <w:rPr>
                      <w:rFonts w:ascii="Cambria" w:hAnsi="Cambria"/>
                      <w:color w:val="000000"/>
                      <w:sz w:val="22"/>
                      <w:szCs w:val="22"/>
                    </w:rPr>
                  </w:pPr>
                  <w:hyperlink r:id="rId28" w:tgtFrame="_blank" w:history="1">
                    <w:r>
                      <w:rPr>
                        <w:rStyle w:val="Hyperlink"/>
                        <w:rFonts w:ascii="Cambria" w:hAnsi="Cambria"/>
                        <w:sz w:val="22"/>
                        <w:szCs w:val="22"/>
                      </w:rPr>
                      <w:t>New Campaign Shows the Faces of the Industry</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proofErr w:type="spellStart"/>
                  <w:r>
                    <w:rPr>
                      <w:rFonts w:ascii="Cambria" w:hAnsi="Cambria"/>
                      <w:b/>
                      <w:bCs/>
                      <w:color w:val="000000"/>
                      <w:sz w:val="22"/>
                      <w:szCs w:val="22"/>
                    </w:rPr>
                    <w:t>Brewbound</w:t>
                  </w:r>
                  <w:proofErr w:type="spellEnd"/>
                </w:p>
                <w:p w:rsidR="005C4631" w:rsidRDefault="005C4631">
                  <w:pPr>
                    <w:shd w:val="clear" w:color="auto" w:fill="FFFFFF"/>
                    <w:rPr>
                      <w:rFonts w:ascii="Cambria" w:hAnsi="Cambria"/>
                      <w:color w:val="000000"/>
                      <w:sz w:val="22"/>
                      <w:szCs w:val="22"/>
                    </w:rPr>
                  </w:pPr>
                  <w:hyperlink r:id="rId29" w:tgtFrame="_blank" w:history="1">
                    <w:proofErr w:type="spellStart"/>
                    <w:r>
                      <w:rPr>
                        <w:rStyle w:val="Hyperlink"/>
                        <w:rFonts w:ascii="Cambria" w:hAnsi="Cambria"/>
                        <w:sz w:val="22"/>
                        <w:szCs w:val="22"/>
                      </w:rPr>
                      <w:t>Brewbound</w:t>
                    </w:r>
                    <w:proofErr w:type="spellEnd"/>
                    <w:r>
                      <w:rPr>
                        <w:rStyle w:val="Hyperlink"/>
                        <w:rFonts w:ascii="Cambria" w:hAnsi="Cambria"/>
                        <w:sz w:val="22"/>
                        <w:szCs w:val="22"/>
                      </w:rPr>
                      <w:t>, Nielsen Study Reveals 'Independence' Matters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Center for Alcohol Policy</w:t>
                  </w:r>
                </w:p>
                <w:p w:rsidR="005C4631" w:rsidRDefault="005C4631">
                  <w:pPr>
                    <w:shd w:val="clear" w:color="auto" w:fill="FFFFFF"/>
                    <w:rPr>
                      <w:rFonts w:ascii="Cambria" w:hAnsi="Cambria"/>
                      <w:color w:val="000000"/>
                      <w:sz w:val="22"/>
                      <w:szCs w:val="22"/>
                    </w:rPr>
                  </w:pPr>
                  <w:hyperlink r:id="rId30" w:tgtFrame="_blank" w:history="1">
                    <w:r>
                      <w:rPr>
                        <w:rStyle w:val="Hyperlink"/>
                        <w:rFonts w:ascii="Cambria" w:hAnsi="Cambria"/>
                        <w:sz w:val="22"/>
                        <w:szCs w:val="22"/>
                      </w:rPr>
                      <w:t>10th Annual Alcohol Law and Policy Conference Education Sessions Announced</w:t>
                    </w:r>
                  </w:hyperlink>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 </w:t>
                  </w:r>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Distilled Spirits Council</w:t>
                  </w:r>
                </w:p>
                <w:p w:rsidR="005C4631" w:rsidRDefault="005C4631">
                  <w:pPr>
                    <w:shd w:val="clear" w:color="auto" w:fill="FFFFFF"/>
                    <w:rPr>
                      <w:rFonts w:ascii="Cambria" w:hAnsi="Cambria"/>
                      <w:color w:val="000000"/>
                      <w:sz w:val="22"/>
                      <w:szCs w:val="22"/>
                    </w:rPr>
                  </w:pPr>
                  <w:hyperlink r:id="rId31" w:tgtFrame="_blank" w:history="1">
                    <w:r>
                      <w:rPr>
                        <w:rStyle w:val="Hyperlink"/>
                        <w:rFonts w:ascii="Cambria" w:hAnsi="Cambria"/>
                        <w:sz w:val="22"/>
                        <w:szCs w:val="22"/>
                      </w:rPr>
                      <w:t>Distilled Spirits Council Hosts Eighth Annual National Public Policy Conference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proofErr w:type="spellStart"/>
                  <w:r>
                    <w:rPr>
                      <w:rFonts w:ascii="Cambria" w:hAnsi="Cambria"/>
                      <w:b/>
                      <w:bCs/>
                      <w:color w:val="000000"/>
                      <w:sz w:val="22"/>
                      <w:szCs w:val="22"/>
                    </w:rPr>
                    <w:t>WineAmerica</w:t>
                  </w:r>
                  <w:proofErr w:type="spellEnd"/>
                </w:p>
                <w:p w:rsidR="005C4631" w:rsidRDefault="005C4631">
                  <w:pPr>
                    <w:shd w:val="clear" w:color="auto" w:fill="FFFFFF"/>
                    <w:rPr>
                      <w:rFonts w:ascii="Cambria" w:hAnsi="Cambria"/>
                      <w:color w:val="000000"/>
                      <w:sz w:val="22"/>
                      <w:szCs w:val="22"/>
                    </w:rPr>
                  </w:pPr>
                  <w:hyperlink r:id="rId32" w:tgtFrame="_blank" w:history="1">
                    <w:proofErr w:type="spellStart"/>
                    <w:r>
                      <w:rPr>
                        <w:rStyle w:val="Hyperlink"/>
                        <w:rFonts w:ascii="Cambria" w:hAnsi="Cambria"/>
                        <w:sz w:val="22"/>
                        <w:szCs w:val="22"/>
                      </w:rPr>
                      <w:t>WineAmerica</w:t>
                    </w:r>
                    <w:proofErr w:type="spellEnd"/>
                    <w:r>
                      <w:rPr>
                        <w:rStyle w:val="Hyperlink"/>
                        <w:rFonts w:ascii="Cambria" w:hAnsi="Cambria"/>
                        <w:sz w:val="22"/>
                        <w:szCs w:val="22"/>
                      </w:rPr>
                      <w:t xml:space="preserve"> and ASCAP Partner to Introduce New Music License for Wineries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lastRenderedPageBreak/>
                    <w:t> </w:t>
                  </w:r>
                </w:p>
                <w:p w:rsidR="005C4631" w:rsidRDefault="005C4631">
                  <w:pPr>
                    <w:shd w:val="clear" w:color="auto" w:fill="FFFFFF"/>
                    <w:rPr>
                      <w:rFonts w:ascii="Cambria" w:hAnsi="Cambria"/>
                      <w:color w:val="000000"/>
                      <w:sz w:val="22"/>
                      <w:szCs w:val="22"/>
                    </w:rPr>
                  </w:pPr>
                  <w:r>
                    <w:rPr>
                      <w:rFonts w:ascii="Cambria" w:hAnsi="Cambria"/>
                      <w:b/>
                      <w:bCs/>
                      <w:color w:val="000000"/>
                      <w:sz w:val="22"/>
                      <w:szCs w:val="22"/>
                    </w:rPr>
                    <w:t>Wine &amp; Spirits Wholesalers of America</w:t>
                  </w:r>
                </w:p>
                <w:p w:rsidR="005C4631" w:rsidRDefault="005C4631">
                  <w:pPr>
                    <w:shd w:val="clear" w:color="auto" w:fill="FFFFFF"/>
                    <w:rPr>
                      <w:rFonts w:ascii="Cambria" w:hAnsi="Cambria"/>
                      <w:color w:val="000000"/>
                      <w:sz w:val="22"/>
                      <w:szCs w:val="22"/>
                    </w:rPr>
                  </w:pPr>
                  <w:hyperlink r:id="rId33" w:tgtFrame="_blank" w:history="1">
                    <w:r>
                      <w:rPr>
                        <w:rStyle w:val="Hyperlink"/>
                        <w:rFonts w:ascii="Cambria" w:hAnsi="Cambria"/>
                        <w:sz w:val="22"/>
                        <w:szCs w:val="22"/>
                      </w:rPr>
                      <w:t>WSWA Elects 2017-2018 Officers</w:t>
                    </w:r>
                  </w:hyperlink>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ASSOCIATE MEMBER PROFILE</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7" name="Picture 7"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jc w:val="both"/>
                    <w:rPr>
                      <w:rFonts w:ascii="Cambria" w:hAnsi="Cambria"/>
                      <w:i/>
                      <w:iCs/>
                      <w:color w:val="000000"/>
                      <w:sz w:val="22"/>
                      <w:szCs w:val="22"/>
                    </w:rPr>
                  </w:pPr>
                  <w:r>
                    <w:rPr>
                      <w:noProof/>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486025" cy="447675"/>
                        <wp:effectExtent l="0" t="0" r="9525" b="9525"/>
                        <wp:wrapSquare wrapText="bothSides"/>
                        <wp:docPr id="14" name="Picture 14" descr="http://files.constantcontact.com/8fbda0ed101/4a971159-2ed6-456f-b838-0bdc87c206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8fbda0ed101/4a971159-2ed6-456f-b838-0bdc87c206cd.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486025" cy="447675"/>
                                </a:xfrm>
                                <a:prstGeom prst="rect">
                                  <a:avLst/>
                                </a:prstGeom>
                                <a:noFill/>
                              </pic:spPr>
                            </pic:pic>
                          </a:graphicData>
                        </a:graphic>
                        <wp14:sizeRelH relativeFrom="page">
                          <wp14:pctWidth>0</wp14:pctWidth>
                        </wp14:sizeRelH>
                        <wp14:sizeRelV relativeFrom="page">
                          <wp14:pctHeight>0</wp14:pctHeight>
                        </wp14:sizeRelV>
                      </wp:anchor>
                    </w:drawing>
                  </w:r>
                  <w:hyperlink r:id="rId35" w:tgtFrame="_blank" w:history="1">
                    <w:r>
                      <w:rPr>
                        <w:rStyle w:val="Hyperlink"/>
                        <w:rFonts w:ascii="Cambria" w:hAnsi="Cambria"/>
                        <w:i/>
                        <w:iCs/>
                        <w:sz w:val="22"/>
                        <w:szCs w:val="22"/>
                      </w:rPr>
                      <w:t xml:space="preserve">ABL and </w:t>
                    </w:r>
                    <w:proofErr w:type="spellStart"/>
                    <w:r>
                      <w:rPr>
                        <w:rStyle w:val="Hyperlink"/>
                        <w:rFonts w:ascii="Cambria" w:hAnsi="Cambria"/>
                        <w:i/>
                        <w:iCs/>
                        <w:sz w:val="22"/>
                        <w:szCs w:val="22"/>
                      </w:rPr>
                      <w:t>Intellicheck</w:t>
                    </w:r>
                    <w:proofErr w:type="spellEnd"/>
                    <w:r>
                      <w:rPr>
                        <w:rStyle w:val="Hyperlink"/>
                        <w:rFonts w:ascii="Cambria" w:hAnsi="Cambria"/>
                        <w:i/>
                        <w:iCs/>
                        <w:sz w:val="22"/>
                        <w:szCs w:val="22"/>
                      </w:rPr>
                      <w:t xml:space="preserve"> </w:t>
                    </w:r>
                    <w:proofErr w:type="spellStart"/>
                    <w:r>
                      <w:rPr>
                        <w:rStyle w:val="Hyperlink"/>
                        <w:rFonts w:ascii="Cambria" w:hAnsi="Cambria"/>
                        <w:i/>
                        <w:iCs/>
                        <w:sz w:val="22"/>
                        <w:szCs w:val="22"/>
                      </w:rPr>
                      <w:t>Mobilisa</w:t>
                    </w:r>
                    <w:proofErr w:type="spellEnd"/>
                    <w:r>
                      <w:rPr>
                        <w:rStyle w:val="Hyperlink"/>
                        <w:rFonts w:ascii="Cambria" w:hAnsi="Cambria"/>
                        <w:i/>
                        <w:iCs/>
                        <w:sz w:val="22"/>
                        <w:szCs w:val="22"/>
                      </w:rPr>
                      <w:t xml:space="preserve"> have joined in a new partnership</w:t>
                    </w:r>
                  </w:hyperlink>
                  <w:r>
                    <w:rPr>
                      <w:rFonts w:ascii="Cambria" w:hAnsi="Cambria"/>
                      <w:i/>
                      <w:iCs/>
                      <w:color w:val="000000"/>
                      <w:sz w:val="22"/>
                      <w:szCs w:val="22"/>
                      <w:shd w:val="clear" w:color="auto" w:fill="FFFFFF"/>
                    </w:rPr>
                    <w:t> </w:t>
                  </w:r>
                  <w:r>
                    <w:rPr>
                      <w:rFonts w:ascii="Cambria" w:hAnsi="Cambria"/>
                      <w:i/>
                      <w:iCs/>
                      <w:color w:val="000000"/>
                      <w:sz w:val="22"/>
                      <w:szCs w:val="22"/>
                    </w:rPr>
                    <w:t xml:space="preserve">to address the ongoing issue of underage access to alcohol. Building on ABL's many efforts to support responsible, age-restricted beverage retailing, </w:t>
                  </w:r>
                  <w:proofErr w:type="spellStart"/>
                  <w:r>
                    <w:rPr>
                      <w:rFonts w:ascii="Cambria" w:hAnsi="Cambria"/>
                      <w:i/>
                      <w:iCs/>
                      <w:color w:val="000000"/>
                      <w:sz w:val="22"/>
                      <w:szCs w:val="22"/>
                    </w:rPr>
                    <w:t>Intellicheck</w:t>
                  </w:r>
                  <w:proofErr w:type="spellEnd"/>
                  <w:r>
                    <w:rPr>
                      <w:rFonts w:ascii="Cambria" w:hAnsi="Cambria"/>
                      <w:i/>
                      <w:iCs/>
                      <w:color w:val="000000"/>
                      <w:sz w:val="22"/>
                      <w:szCs w:val="22"/>
                    </w:rPr>
                    <w:t xml:space="preserve"> is offering its Age ID™ solution to improve customer service and ensure compliance with state regulatory laws by instantly authenticating a customer's identity and age via a mobile device or integrated with a point of sale instrument. The ability to spot fake or altered identification and to positively verify a consumer's age in real time provides ABL members with a valuable solution for keeping alcohol out of underage hands.  For more information, please </w:t>
                  </w:r>
                  <w:hyperlink r:id="rId36" w:tgtFrame="_blank" w:history="1">
                    <w:r>
                      <w:rPr>
                        <w:rStyle w:val="Hyperlink"/>
                        <w:rFonts w:ascii="Cambria" w:hAnsi="Cambria"/>
                        <w:i/>
                        <w:iCs/>
                        <w:sz w:val="22"/>
                        <w:szCs w:val="22"/>
                      </w:rPr>
                      <w:t>click here</w:t>
                    </w:r>
                  </w:hyperlink>
                  <w:r>
                    <w:rPr>
                      <w:rFonts w:ascii="Cambria" w:hAnsi="Cambria"/>
                      <w:i/>
                      <w:iCs/>
                      <w:color w:val="000000"/>
                      <w:sz w:val="22"/>
                      <w:szCs w:val="22"/>
                    </w:rPr>
                    <w:t>.</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STATE News</w:t>
                  </w:r>
                </w:p>
              </w:tc>
            </w:tr>
            <w:tr w:rsidR="005C4631">
              <w:trPr>
                <w:tblCellSpacing w:w="0" w:type="dxa"/>
                <w:jc w:val="right"/>
              </w:trPr>
              <w:tc>
                <w:tcPr>
                  <w:tcW w:w="285" w:type="dxa"/>
                  <w:vMerge w:val="restart"/>
                  <w:shd w:val="clear" w:color="auto" w:fill="F5F5F5"/>
                  <w:hideMark/>
                </w:tcPr>
                <w:p w:rsidR="005C4631" w:rsidRDefault="005C4631">
                  <w:pPr>
                    <w:rPr>
                      <w:rFonts w:ascii="Cambria" w:hAnsi="Cambria"/>
                      <w:color w:val="000000"/>
                      <w:sz w:val="22"/>
                      <w:szCs w:val="22"/>
                    </w:rPr>
                  </w:pPr>
                  <w:r>
                    <w:rPr>
                      <w:rFonts w:ascii="Cambria" w:hAnsi="Cambria"/>
                      <w:noProof/>
                      <w:color w:val="000000"/>
                      <w:sz w:val="22"/>
                      <w:szCs w:val="22"/>
                    </w:rPr>
                    <w:drawing>
                      <wp:inline distT="0" distB="0" distL="0" distR="0">
                        <wp:extent cx="181610" cy="226060"/>
                        <wp:effectExtent l="0" t="0" r="8890" b="2540"/>
                        <wp:docPr id="6" name="Picture 6"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rFonts w:ascii="Cambria" w:hAnsi="Cambria"/>
                      <w:color w:val="000000"/>
                      <w:sz w:val="22"/>
                      <w:szCs w:val="22"/>
                    </w:rPr>
                  </w:pPr>
                </w:p>
              </w:tc>
            </w:tr>
            <w:tr w:rsidR="005C4631">
              <w:trPr>
                <w:tblCellSpacing w:w="0" w:type="dxa"/>
                <w:jc w:val="right"/>
              </w:trPr>
              <w:tc>
                <w:tcPr>
                  <w:tcW w:w="0" w:type="auto"/>
                  <w:vMerge/>
                  <w:vAlign w:val="center"/>
                  <w:hideMark/>
                </w:tcPr>
                <w:p w:rsidR="005C4631" w:rsidRDefault="005C4631">
                  <w:pPr>
                    <w:rPr>
                      <w:rFonts w:ascii="Cambria" w:hAnsi="Cambria"/>
                      <w:color w:val="000000"/>
                      <w:sz w:val="22"/>
                      <w:szCs w:val="22"/>
                    </w:rPr>
                  </w:pPr>
                </w:p>
              </w:tc>
              <w:tc>
                <w:tcPr>
                  <w:tcW w:w="0" w:type="auto"/>
                  <w:shd w:val="clear" w:color="auto" w:fill="FFFFFF"/>
                  <w:tcMar>
                    <w:top w:w="150" w:type="dxa"/>
                    <w:left w:w="150" w:type="dxa"/>
                    <w:bottom w:w="150" w:type="dxa"/>
                    <w:right w:w="150" w:type="dxa"/>
                  </w:tcMar>
                  <w:vAlign w:val="center"/>
                  <w:hideMark/>
                </w:tcPr>
                <w:p w:rsidR="005C4631" w:rsidRDefault="005C4631">
                  <w:pPr>
                    <w:shd w:val="clear" w:color="auto" w:fill="FFFFFF"/>
                    <w:rPr>
                      <w:rFonts w:ascii="Cambria" w:hAnsi="Cambria"/>
                      <w:color w:val="000000"/>
                      <w:sz w:val="22"/>
                      <w:szCs w:val="22"/>
                    </w:rPr>
                  </w:pPr>
                  <w:hyperlink r:id="rId37" w:tgtFrame="_blank" w:history="1">
                    <w:r>
                      <w:rPr>
                        <w:rStyle w:val="Hyperlink"/>
                        <w:rFonts w:ascii="Cambria" w:hAnsi="Cambria"/>
                        <w:b/>
                        <w:bCs/>
                        <w:sz w:val="22"/>
                        <w:szCs w:val="22"/>
                      </w:rPr>
                      <w:t xml:space="preserve">Alabama ABC Board Approves Increase in Liquor Markup </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The Alcoholic Beverage Control Board on Wednesday will consider a proposal to raise the markup for retail sales on liquor by 5 percentage points. Currently, the ABC board adds a markup of 30 percent of cost to the retail price before taxes are applied. The proposal would raise that markup to 35 percent. That would raise the retail cost of a $30 bottle of liquor by slightly more than a dollar.</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38" w:tgtFrame="_blank" w:history="1">
                    <w:r>
                      <w:rPr>
                        <w:rStyle w:val="Hyperlink"/>
                        <w:rFonts w:ascii="Cambria" w:hAnsi="Cambria"/>
                        <w:b/>
                        <w:bCs/>
                        <w:sz w:val="22"/>
                        <w:szCs w:val="22"/>
                      </w:rPr>
                      <w:t>California: Legal Pot to Be $5 Billion Business in State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Legal marijuana sales are projected to add billions of dollars and attract thousands of new tourists to California in coming years, according to a new study commissioned by the state regulatory agency tasked with overseeing the beginnings of the new recreational pot market. Legal marijuana sales are projected to add billions of dollars and attract thousands of new tourists to California in coming years, according to a new study commissioned by the state regulatory agency tasked with overseeing the beginnings of the new recreational pot market. </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39" w:tgtFrame="_blank" w:history="1">
                    <w:r>
                      <w:rPr>
                        <w:rStyle w:val="Hyperlink"/>
                        <w:rFonts w:ascii="Cambria" w:hAnsi="Cambria"/>
                        <w:b/>
                        <w:bCs/>
                        <w:sz w:val="22"/>
                        <w:szCs w:val="22"/>
                      </w:rPr>
                      <w:t>Delaware: Lawmakers Eye Higher Taxes on Alcohol, Tobacco Products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Democratic lawmakers are proposing higher taxes on alcohol and tobacco in Delaware as part of an effort to fashion a budget for the fiscal year starting July 1. One bill introduced Thursday raises the beer tax by two cents a can. The wine tax would increase by about three cents per serving, while taxes on liquor would jump by 15 cents per 750 milliliter bottle. The increases would net an estimated $7.2 million next year and $9.9 million the following year.</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0" w:tgtFrame="_blank" w:history="1">
                    <w:r>
                      <w:rPr>
                        <w:rStyle w:val="Hyperlink"/>
                        <w:rFonts w:ascii="Cambria" w:hAnsi="Cambria"/>
                        <w:b/>
                        <w:bCs/>
                        <w:sz w:val="22"/>
                        <w:szCs w:val="22"/>
                      </w:rPr>
                      <w:t>Idaho: University of Idaho to Ask Ed Board for Game Alcohol Sales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Officials at University of Idaho, Boise State University and Idaho State University will ask the State Board of Education for permission to allow alcohol sales at home football games this year. The board denied similar requests from UI and BSU last year. If the request is granted, the universities would be able to allow alcohol sales at a few specific locations - such as UI's "Fan Zone" - before games.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1" w:tgtFrame="_blank" w:history="1">
                    <w:r>
                      <w:rPr>
                        <w:rStyle w:val="Hyperlink"/>
                        <w:rFonts w:ascii="Cambria" w:hAnsi="Cambria"/>
                        <w:b/>
                        <w:bCs/>
                        <w:sz w:val="22"/>
                        <w:szCs w:val="22"/>
                      </w:rPr>
                      <w:t>Illinois: Border Businesses Could See Drop in Sales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lastRenderedPageBreak/>
                    <w:t>Every day, people cross the border to escape Indiana's strict alcohol laws, but there's a chance they could change soon. A poll taken last month revealed the majority of people in Indiana support relaxing the state's restrictions on beer, wine and liquor sales. But if that happens, businesses in Illinois could take a hit. In Indiana, you can't buy alcohol on Sundays, and you can't buy cold beer in convenience stores. It's only sold warm.</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2" w:tgtFrame="_blank" w:history="1">
                    <w:r>
                      <w:rPr>
                        <w:rStyle w:val="Hyperlink"/>
                        <w:rFonts w:ascii="Cambria" w:hAnsi="Cambria"/>
                        <w:b/>
                        <w:bCs/>
                        <w:sz w:val="22"/>
                        <w:szCs w:val="22"/>
                      </w:rPr>
                      <w:t>Massachusetts: Bulk 1-Day Alcohol Licenses Granted to Restaurant</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In a precedent-setting move, the local Liquor Commission recently granted one-day alcohol licenses for every Sunday during the tourist season - 16 in total - to the </w:t>
                  </w:r>
                  <w:proofErr w:type="spellStart"/>
                  <w:r>
                    <w:rPr>
                      <w:rFonts w:ascii="Cambria" w:hAnsi="Cambria"/>
                      <w:color w:val="000000"/>
                      <w:sz w:val="22"/>
                      <w:szCs w:val="22"/>
                    </w:rPr>
                    <w:t>GroundSwell</w:t>
                  </w:r>
                  <w:proofErr w:type="spellEnd"/>
                  <w:r>
                    <w:rPr>
                      <w:rFonts w:ascii="Cambria" w:hAnsi="Cambria"/>
                      <w:color w:val="000000"/>
                      <w:sz w:val="22"/>
                      <w:szCs w:val="22"/>
                    </w:rPr>
                    <w:t xml:space="preserve"> Surf Cafe, a seaside restaurant at Salisbury Beach. Traditionally reserved for private parties, weddings or special events for nonprofits, one-day alcohol licenses provide a way to serve alcohol for a few hours at venues that don't have year-round or seasonal liquor licenses.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3" w:tgtFrame="_blank" w:history="1">
                    <w:r>
                      <w:rPr>
                        <w:rStyle w:val="Hyperlink"/>
                        <w:rFonts w:ascii="Cambria" w:hAnsi="Cambria"/>
                        <w:b/>
                        <w:bCs/>
                        <w:sz w:val="22"/>
                        <w:szCs w:val="22"/>
                      </w:rPr>
                      <w:t>Massachusetts: Lawmakers Prepare Overhaul of Recreational Marijuana Bill</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State lawmakers are poised to unveil a new bill on recreational marijuana that proposes significant changes from what voters agreed upon last year. The bill includes a 16 percent tax increase on pot, making a total tax of 28 percent. The legislation was met with controversy from the beginning, as many towns and cities did not want cannabis or pot shops in their communities.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4" w:tgtFrame="_blank" w:history="1">
                    <w:r>
                      <w:rPr>
                        <w:rStyle w:val="Hyperlink"/>
                        <w:rFonts w:ascii="Cambria" w:hAnsi="Cambria"/>
                        <w:b/>
                        <w:bCs/>
                        <w:sz w:val="22"/>
                        <w:szCs w:val="22"/>
                      </w:rPr>
                      <w:t>Missouri: State Moves from DUI Checkpoints to Saturation Patrols, and That Concerns Some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Beginning next month, 66 Missouri law enforcement agencies, including the Kansas City Police Department, will lose funding for sobriety checkpoints. Rep. Justin Hill, a St. Louis area Republican who was in law enforcement for 13 years and once supervised checkpoints, thinks there are better ways to catch drunken drivers and supported Missouri House Bill 4.</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5" w:tgtFrame="_blank" w:history="1">
                    <w:r>
                      <w:rPr>
                        <w:rStyle w:val="Hyperlink"/>
                        <w:rFonts w:ascii="Cambria" w:hAnsi="Cambria"/>
                        <w:b/>
                        <w:bCs/>
                        <w:sz w:val="22"/>
                        <w:szCs w:val="22"/>
                      </w:rPr>
                      <w:t>Nebraska: State Patrol Says Trickery Not Used in Compliance Checks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Some people believe law enforcement uses subterfuge in testing to see whether businesses sell alcohol to minors. In March, five of 84 businesses visited in Hall County failed a compliance check. Those five businesses sold alcohol to someone younger than 21 years old. The minor was sent in by law enforcement to see if each business complies with the law. </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6" w:tgtFrame="_blank" w:history="1">
                    <w:r>
                      <w:rPr>
                        <w:rStyle w:val="Hyperlink"/>
                        <w:rFonts w:ascii="Cambria" w:hAnsi="Cambria"/>
                        <w:b/>
                        <w:bCs/>
                        <w:sz w:val="22"/>
                        <w:szCs w:val="22"/>
                      </w:rPr>
                      <w:t>New Jersey: Brewery Wholesaler to Pay $2M Fine for Underselling</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A New Jersey craft beer wholesaler has agreed to pay $2 million and surrender its license to settle claims of anti-competitive trade practices. The Division of Alcoholic Beverage Control claimed that the Hunterdon Brewing Co. of Whitehouse Station sold draft beer tap systems at below fair market prices and concealed the charges by mislabeling them as "miscellaneous draft charges" on invoices, and ignored credit regulation for at least 700 retail customers.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7" w:tgtFrame="_blank" w:history="1">
                    <w:r>
                      <w:rPr>
                        <w:rStyle w:val="Hyperlink"/>
                        <w:rFonts w:ascii="Cambria" w:hAnsi="Cambria"/>
                        <w:b/>
                        <w:bCs/>
                        <w:sz w:val="22"/>
                        <w:szCs w:val="22"/>
                      </w:rPr>
                      <w:t>New York: Push Continues to Bring Alcohol to Movie Theaters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Business owners, local officials, and a handful of brewery groups think patrons should be able to enjoy an alcoholic beverage at the movies. "This just makes sense," Albany Mayor Kathy Sheehan said. "We've definitely seen a decline in our attendance," Aurora Theater owner Lynn Kinsella said. Kinsella said she's tried other ways to bring more people to her theater in East Aurora, but it's not working.</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8" w:tgtFrame="_blank" w:history="1">
                    <w:r>
                      <w:rPr>
                        <w:rStyle w:val="Hyperlink"/>
                        <w:rFonts w:ascii="Cambria" w:hAnsi="Cambria"/>
                        <w:b/>
                        <w:bCs/>
                        <w:sz w:val="22"/>
                        <w:szCs w:val="22"/>
                      </w:rPr>
                      <w:t>North Carolina: Should Craft Breweries Be Able to Serve Beer in Dry Counties?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lastRenderedPageBreak/>
                    <w:t>A stripped-down version of a bill loosening craft brewing regulations is getting consideration in the Senate. The original version of House Bill 500 would have "raised the cap" on the amount of beer that breweries can produce before they must contract with a wholesale distributor. That provision was removed from the bill in the face of strong opposition from distributors; the brewers are now suing over the law.</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49" w:tgtFrame="_blank" w:history="1">
                    <w:r>
                      <w:rPr>
                        <w:rStyle w:val="Hyperlink"/>
                        <w:rFonts w:ascii="Cambria" w:hAnsi="Cambria"/>
                        <w:b/>
                        <w:bCs/>
                        <w:sz w:val="22"/>
                        <w:szCs w:val="22"/>
                      </w:rPr>
                      <w:t>Oklahoma: Beginning November 1st, All Drunk Drivers Are Required to Install Ignition Interlock</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A new law signed by Governor Mary </w:t>
                  </w:r>
                  <w:proofErr w:type="spellStart"/>
                  <w:r>
                    <w:rPr>
                      <w:rFonts w:ascii="Cambria" w:hAnsi="Cambria"/>
                      <w:color w:val="000000"/>
                      <w:sz w:val="22"/>
                      <w:szCs w:val="22"/>
                    </w:rPr>
                    <w:t>Fallin</w:t>
                  </w:r>
                  <w:proofErr w:type="spellEnd"/>
                  <w:r>
                    <w:rPr>
                      <w:rFonts w:ascii="Cambria" w:hAnsi="Cambria"/>
                      <w:color w:val="000000"/>
                      <w:sz w:val="22"/>
                      <w:szCs w:val="22"/>
                    </w:rPr>
                    <w:t xml:space="preserve"> will require all first-time drunk driving offenders to install an ignition interlock on their vehicle as a condition of driving after a drunk driving offense. The law requires the use of interlocks for at least six months to regain driving privileges. The legislation also creates the Impaired Driver Accountability Program (IDAP) to help first-time offenders get their lives back on track and regain full driving privileges.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50" w:tgtFrame="_blank" w:history="1">
                    <w:r>
                      <w:rPr>
                        <w:rStyle w:val="Hyperlink"/>
                        <w:rFonts w:ascii="Cambria" w:hAnsi="Cambria"/>
                        <w:b/>
                        <w:bCs/>
                        <w:sz w:val="22"/>
                        <w:szCs w:val="22"/>
                      </w:rPr>
                      <w:t>Pennsylvania: Bill to Curtail 'Stop and Go's Advances in House</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A bill that would severely curtail how liquor licenses are distributed advanced to the full House, and local lawmakers are optimistic that it will help put a dent in "stop and go" nuisance alcohol-selling businesses. House Bill 1547, introduced by three Democratic state representatives serving the Philadelphia area - Joanna McClinton, Jordan Harris and Donna Bullock - will allow the state Liquor Control Board to designate saturated nuisance market areas where violations would be subjected to enhanced penalties, fines and suspensions, and allow the board to remove licenses from those areas.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51" w:tgtFrame="_blank" w:history="1">
                    <w:r>
                      <w:rPr>
                        <w:rStyle w:val="Hyperlink"/>
                        <w:rFonts w:ascii="Cambria" w:hAnsi="Cambria"/>
                        <w:b/>
                        <w:bCs/>
                        <w:sz w:val="22"/>
                        <w:szCs w:val="22"/>
                      </w:rPr>
                      <w:t>Rhode Island: Senate Votes to Crack Down on Drunk-Driving with Kids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The Rhode Island Senate has passed legislation that would increase the penalties for drunk-driving with a child in the car. The Senate voted unanimously on Thursday to pass the bill. It now moves to the state House of Representatives. It would make it a felony crime to drive under the influence of alcohol or drugs when there's a passenger in the vehicle under the age of 13.</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52" w:tgtFrame="_blank" w:history="1">
                    <w:r>
                      <w:rPr>
                        <w:rStyle w:val="Hyperlink"/>
                        <w:rFonts w:ascii="Cambria" w:hAnsi="Cambria"/>
                        <w:b/>
                        <w:bCs/>
                        <w:sz w:val="22"/>
                        <w:szCs w:val="22"/>
                      </w:rPr>
                      <w:t>Tennessee: Beer Board Hands Down Punishments to Walmart, Food City, Aldi and Others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 xml:space="preserve">The Chattanooga Beer and Wrecker Board handed down punishments to Walmart, Food City, Aldi, Amigo Mexican Restaurant, </w:t>
                  </w:r>
                  <w:proofErr w:type="spellStart"/>
                  <w:r>
                    <w:rPr>
                      <w:rFonts w:ascii="Cambria" w:hAnsi="Cambria"/>
                      <w:color w:val="000000"/>
                      <w:sz w:val="22"/>
                      <w:szCs w:val="22"/>
                    </w:rPr>
                    <w:t>Mexi</w:t>
                  </w:r>
                  <w:proofErr w:type="spellEnd"/>
                  <w:r>
                    <w:rPr>
                      <w:rFonts w:ascii="Cambria" w:hAnsi="Cambria"/>
                      <w:color w:val="000000"/>
                      <w:sz w:val="22"/>
                      <w:szCs w:val="22"/>
                    </w:rPr>
                    <w:t>-Wing and Spare Time Chattanooga for failing a compliance check. On May 23, the Chattanooga Police Department assisted the Tennessee Alcoholic Beverage Commission with a series of compliance checks, according to CPD Officer John Collins. The TABC sent in an underage buyer to purchase alcohol at several area establishments.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53" w:tgtFrame="_blank" w:history="1">
                    <w:r>
                      <w:rPr>
                        <w:rStyle w:val="Hyperlink"/>
                        <w:rFonts w:ascii="Cambria" w:hAnsi="Cambria"/>
                        <w:b/>
                        <w:bCs/>
                        <w:sz w:val="22"/>
                        <w:szCs w:val="22"/>
                      </w:rPr>
                      <w:t>Texas: Small Beer Makers Say Bill Creates "Extortion Fee" As They Seek Abbott's Veto</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t>Four years ago, the Texas Legislature helped nourish a beer-brewing renaissance by lifting onerous regulations on small manufacturers and brewpubs. It was one of the main reasons why Oskar Blues of Colorado - the first American craft brewer to self-can - spent millions to open up a brewery with Austin's largest tap room last year. The investment has allowed connoisseurs of Dale's Pale Ale and other craft brands to drink beer the company delivers from the brewery floor, visible through a glass partition, straight to their glasses.</w:t>
                  </w:r>
                </w:p>
                <w:p w:rsidR="005C4631" w:rsidRDefault="005C4631">
                  <w:pPr>
                    <w:shd w:val="clear" w:color="auto" w:fill="FFFFFF"/>
                    <w:rPr>
                      <w:rFonts w:ascii="Cambria" w:hAnsi="Cambria"/>
                      <w:color w:val="000000"/>
                      <w:sz w:val="22"/>
                      <w:szCs w:val="22"/>
                    </w:rPr>
                  </w:pPr>
                  <w:r>
                    <w:rPr>
                      <w:rFonts w:ascii="Cambria" w:hAnsi="Cambria"/>
                      <w:color w:val="000000"/>
                      <w:sz w:val="22"/>
                      <w:szCs w:val="22"/>
                    </w:rPr>
                    <w:t> </w:t>
                  </w:r>
                </w:p>
                <w:p w:rsidR="005C4631" w:rsidRDefault="005C4631">
                  <w:pPr>
                    <w:shd w:val="clear" w:color="auto" w:fill="FFFFFF"/>
                    <w:rPr>
                      <w:rFonts w:ascii="Cambria" w:hAnsi="Cambria"/>
                      <w:color w:val="000000"/>
                      <w:sz w:val="22"/>
                      <w:szCs w:val="22"/>
                    </w:rPr>
                  </w:pPr>
                  <w:hyperlink r:id="rId54" w:tgtFrame="_blank" w:history="1">
                    <w:r>
                      <w:rPr>
                        <w:rStyle w:val="Hyperlink"/>
                        <w:rFonts w:ascii="Cambria" w:hAnsi="Cambria"/>
                        <w:b/>
                        <w:bCs/>
                        <w:sz w:val="22"/>
                        <w:szCs w:val="22"/>
                      </w:rPr>
                      <w:t>Wyoming: Council Votes to Increase Several Liquor License Fees</w:t>
                    </w:r>
                  </w:hyperlink>
                </w:p>
                <w:p w:rsidR="005C4631" w:rsidRDefault="005C4631">
                  <w:pPr>
                    <w:shd w:val="clear" w:color="auto" w:fill="FFFFFF"/>
                    <w:rPr>
                      <w:rFonts w:ascii="Cambria" w:hAnsi="Cambria"/>
                      <w:color w:val="000000"/>
                      <w:sz w:val="22"/>
                      <w:szCs w:val="22"/>
                    </w:rPr>
                  </w:pPr>
                  <w:r>
                    <w:rPr>
                      <w:rFonts w:ascii="Cambria" w:hAnsi="Cambria"/>
                      <w:color w:val="000000"/>
                      <w:sz w:val="22"/>
                      <w:szCs w:val="22"/>
                    </w:rPr>
                    <w:lastRenderedPageBreak/>
                    <w:t xml:space="preserve">After stagnating for decades, Laramie's liquor license fees were updated during the Laramie City Council regular meeting Tuesday. Although many of the </w:t>
                  </w:r>
                  <w:proofErr w:type="gramStart"/>
                  <w:r>
                    <w:rPr>
                      <w:rFonts w:ascii="Cambria" w:hAnsi="Cambria"/>
                      <w:color w:val="000000"/>
                      <w:sz w:val="22"/>
                      <w:szCs w:val="22"/>
                    </w:rPr>
                    <w:t>city's</w:t>
                  </w:r>
                  <w:proofErr w:type="gramEnd"/>
                  <w:r>
                    <w:rPr>
                      <w:rFonts w:ascii="Cambria" w:hAnsi="Cambria"/>
                      <w:color w:val="000000"/>
                      <w:sz w:val="22"/>
                      <w:szCs w:val="22"/>
                    </w:rPr>
                    <w:t xml:space="preserve"> previous fee rates were well below the maximum allowable amount, several councilors expressed concerns about raising the fees too much. While the bar-and-grill license fee was adjusted recently, Laramie City Clerk Angie Johnson provided the council with documents stating the restaurant, retail and club licenses have not increased since the 1980s.</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hidden/>
              </w:trPr>
              <w:tc>
                <w:tcPr>
                  <w:tcW w:w="285" w:type="dxa"/>
                  <w:shd w:val="clear" w:color="auto" w:fill="800000"/>
                  <w:vAlign w:val="center"/>
                  <w:hideMark/>
                </w:tcPr>
                <w:p w:rsidR="005C4631" w:rsidRDefault="005C4631">
                  <w:pPr>
                    <w:rPr>
                      <w:vanish/>
                    </w:rPr>
                  </w:pP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ASSOCIATE MEMBER PROFILE</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5" name="Picture 5"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jc w:val="both"/>
                    <w:rPr>
                      <w:rFonts w:ascii="Cambria" w:hAnsi="Cambria"/>
                      <w:i/>
                      <w:iCs/>
                      <w:color w:val="000000"/>
                      <w:sz w:val="22"/>
                      <w:szCs w:val="22"/>
                    </w:rPr>
                  </w:pPr>
                  <w:r>
                    <w:rPr>
                      <w:noProof/>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085975" cy="638175"/>
                        <wp:effectExtent l="0" t="0" r="9525" b="9525"/>
                        <wp:wrapSquare wrapText="bothSides"/>
                        <wp:docPr id="13" name="Picture 13" descr="http://files.constantcontact.com/8fbda0ed101/60b856dd-7b02-4c19-a1c6-d505202de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8fbda0ed101/60b856dd-7b02-4c19-a1c6-d505202dee96.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hyperlink r:id="rId56" w:tgtFrame="_blank" w:history="1">
                    <w:r>
                      <w:rPr>
                        <w:rStyle w:val="Hyperlink"/>
                        <w:rFonts w:ascii="Cambria" w:hAnsi="Cambria"/>
                        <w:i/>
                        <w:iCs/>
                        <w:sz w:val="22"/>
                        <w:szCs w:val="22"/>
                      </w:rPr>
                      <w:t>ABL has partnered with Fintech</w:t>
                    </w:r>
                  </w:hyperlink>
                  <w:r>
                    <w:rPr>
                      <w:rFonts w:ascii="Cambria" w:hAnsi="Cambria"/>
                      <w:i/>
                      <w:iCs/>
                      <w:color w:val="000000"/>
                      <w:sz w:val="22"/>
                      <w:szCs w:val="22"/>
                    </w:rPr>
                    <w:t>, the leading provider of electronic data and payments solutions to the alcohol industry, to provide a secure, affordable and hassle-free way for ABL members to pay for alcohol deliveries electronically and improve the beverage alcohol purchasing process. Under the program, ABL members are eligible for a discount on Fintech's electronic payment and data solutions systems. For more information, please </w:t>
                  </w:r>
                  <w:hyperlink r:id="rId57" w:tgtFrame="_blank" w:history="1">
                    <w:r>
                      <w:rPr>
                        <w:rStyle w:val="Hyperlink"/>
                        <w:rFonts w:ascii="Cambria" w:hAnsi="Cambria"/>
                        <w:i/>
                        <w:iCs/>
                        <w:sz w:val="22"/>
                        <w:szCs w:val="22"/>
                      </w:rPr>
                      <w:t>click here</w:t>
                    </w:r>
                  </w:hyperlink>
                  <w:r>
                    <w:rPr>
                      <w:rFonts w:ascii="Cambria" w:hAnsi="Cambria"/>
                      <w:i/>
                      <w:iCs/>
                      <w:color w:val="000000"/>
                      <w:sz w:val="22"/>
                      <w:szCs w:val="22"/>
                    </w:rPr>
                    <w:t>.</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trPr>
              <w:tc>
                <w:tcPr>
                  <w:tcW w:w="285" w:type="dxa"/>
                  <w:shd w:val="clear" w:color="auto" w:fill="800000"/>
                  <w:vAlign w:val="center"/>
                  <w:hideMark/>
                </w:tcPr>
                <w:p w:rsidR="005C4631" w:rsidRDefault="005C4631">
                  <w:pPr>
                    <w:rPr>
                      <w:color w:val="000000"/>
                    </w:rPr>
                  </w:pPr>
                  <w:r>
                    <w:rPr>
                      <w:noProof/>
                      <w:color w:val="000000"/>
                    </w:rPr>
                    <w:drawing>
                      <wp:inline distT="0" distB="0" distL="0" distR="0">
                        <wp:extent cx="181610" cy="9525"/>
                        <wp:effectExtent l="0" t="0" r="0" b="0"/>
                        <wp:docPr id="4" name="Picture 4"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pac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1610"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BUSINESS &amp; LIFESTYLE News</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3" name="Picture 3"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hideMark/>
                </w:tcPr>
                <w:p w:rsidR="005C4631" w:rsidRDefault="005C4631">
                  <w:pPr>
                    <w:rPr>
                      <w:rFonts w:ascii="Cambria" w:hAnsi="Cambria"/>
                      <w:color w:val="000000"/>
                      <w:sz w:val="22"/>
                      <w:szCs w:val="22"/>
                    </w:rPr>
                  </w:pPr>
                  <w:hyperlink r:id="rId59" w:tgtFrame="_blank" w:history="1">
                    <w:r>
                      <w:rPr>
                        <w:rStyle w:val="Hyperlink"/>
                        <w:rFonts w:ascii="Cambria" w:hAnsi="Cambria"/>
                        <w:b/>
                        <w:bCs/>
                        <w:sz w:val="22"/>
                        <w:szCs w:val="22"/>
                      </w:rPr>
                      <w:t>Your Dad's Favorite Beer Brand Is Suddenly Cooler Than Craft</w:t>
                    </w:r>
                  </w:hyperlink>
                </w:p>
                <w:p w:rsidR="005C4631" w:rsidRDefault="005C4631">
                  <w:pPr>
                    <w:rPr>
                      <w:rFonts w:ascii="Cambria" w:hAnsi="Cambria"/>
                      <w:color w:val="000000"/>
                      <w:sz w:val="22"/>
                      <w:szCs w:val="22"/>
                    </w:rPr>
                  </w:pPr>
                  <w:r>
                    <w:rPr>
                      <w:rFonts w:ascii="Cambria" w:hAnsi="Cambria"/>
                      <w:color w:val="000000"/>
                      <w:sz w:val="22"/>
                      <w:szCs w:val="22"/>
                    </w:rPr>
                    <w:t>It seems these days more beer drinkers are living the high life and choosing "The Champagne of Beers." Miller High Life is enjoying a steady and swift comeback as some beer drinkers connect with the less expensive and easy-drinking alternative to heavy craft beers in bars and stores across the US.</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0" w:tgtFrame="_blank" w:history="1">
                    <w:r>
                      <w:rPr>
                        <w:rStyle w:val="Hyperlink"/>
                        <w:rFonts w:ascii="Cambria" w:hAnsi="Cambria"/>
                        <w:b/>
                        <w:bCs/>
                        <w:sz w:val="22"/>
                        <w:szCs w:val="22"/>
                      </w:rPr>
                      <w:t>Most Consumers Judge a Craft Beer by Its Packaging, Nielsen Finds</w:t>
                    </w:r>
                  </w:hyperlink>
                </w:p>
                <w:p w:rsidR="005C4631" w:rsidRDefault="005C4631">
                  <w:pPr>
                    <w:rPr>
                      <w:rFonts w:ascii="Cambria" w:hAnsi="Cambria"/>
                      <w:color w:val="000000"/>
                      <w:sz w:val="22"/>
                      <w:szCs w:val="22"/>
                    </w:rPr>
                  </w:pPr>
                  <w:r>
                    <w:rPr>
                      <w:rFonts w:ascii="Cambria" w:hAnsi="Cambria"/>
                      <w:color w:val="000000"/>
                      <w:sz w:val="22"/>
                      <w:szCs w:val="22"/>
                    </w:rPr>
                    <w:t>The craft beer shelf is getting more crowded with 1,800 new product launches in the category last year, making packaging and labeling one of the primary purchase influencers for craft beer consumers, according to Nielsen. The abundance of choice has led to 66% of American craft beer consumers saying that they are either "very" or "extremely" likely to buy craft beer based on its packaging or label, according to Nielsen's Craft Beer Category Design Audit.</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1" w:tgtFrame="_blank" w:history="1">
                    <w:r>
                      <w:rPr>
                        <w:rStyle w:val="Hyperlink"/>
                        <w:rFonts w:ascii="Cambria" w:hAnsi="Cambria"/>
                        <w:b/>
                        <w:bCs/>
                        <w:sz w:val="22"/>
                        <w:szCs w:val="22"/>
                      </w:rPr>
                      <w:t>Are Craft Breweries in a Beer Bubble?</w:t>
                    </w:r>
                  </w:hyperlink>
                </w:p>
                <w:p w:rsidR="005C4631" w:rsidRDefault="005C4631">
                  <w:pPr>
                    <w:rPr>
                      <w:rFonts w:ascii="Cambria" w:hAnsi="Cambria"/>
                      <w:color w:val="000000"/>
                      <w:sz w:val="22"/>
                      <w:szCs w:val="22"/>
                    </w:rPr>
                  </w:pPr>
                  <w:r>
                    <w:rPr>
                      <w:rFonts w:ascii="Cambria" w:hAnsi="Cambria"/>
                      <w:color w:val="000000"/>
                      <w:sz w:val="22"/>
                      <w:szCs w:val="22"/>
                    </w:rPr>
                    <w:t>I love going to small craft breweries and sampling their beers. But I'm beginning to wonder if the fast-growing popularity of these small-batch breweries and their products is more a fad associated with a decent economic expansion rather than a true change in the American beer drinker's taste buds. Too often, I've seen economic gravity catch up to fast-growth consumer-centric industries. I don't want to say the beer bubble is here, but I'm skittish. For example, how long do you think the number of breweries in California can grow at an 18 percent annualized rate?</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2" w:tgtFrame="_blank" w:history="1">
                    <w:r>
                      <w:rPr>
                        <w:rStyle w:val="Hyperlink"/>
                        <w:rFonts w:ascii="Cambria" w:hAnsi="Cambria"/>
                        <w:b/>
                        <w:bCs/>
                        <w:sz w:val="22"/>
                        <w:szCs w:val="22"/>
                      </w:rPr>
                      <w:t>Why Flavored Vodka Has Finally Grown Up</w:t>
                    </w:r>
                  </w:hyperlink>
                </w:p>
                <w:p w:rsidR="005C4631" w:rsidRDefault="005C4631">
                  <w:pPr>
                    <w:rPr>
                      <w:rFonts w:ascii="Cambria" w:hAnsi="Cambria"/>
                      <w:color w:val="000000"/>
                      <w:sz w:val="22"/>
                      <w:szCs w:val="22"/>
                    </w:rPr>
                  </w:pPr>
                  <w:r>
                    <w:rPr>
                      <w:rFonts w:ascii="Cambria" w:hAnsi="Cambria"/>
                      <w:color w:val="000000"/>
                      <w:sz w:val="22"/>
                      <w:szCs w:val="22"/>
                    </w:rPr>
                    <w:t>Flavored vodka is finally growing up. Which may seem like a funny thing to say about an integral part of the biggest spirits category. Let's say the segment is maturing - finding its essence and true nature. Vodka is getting respect from bartenders and consumers alike as a smooth, refined and, yes, delicious product. Sure, it went through a phase, throwing out some extravagant flavors that might have been more at home in candy stores, cake shops or on cereal shelves. That big bump of flavor proliferation overstuffed retailers with SKUs, glazed-over consumers' eyes with the plethora of choices and dragged down category sales.</w:t>
                  </w:r>
                </w:p>
                <w:p w:rsidR="005C4631" w:rsidRDefault="005C4631">
                  <w:pPr>
                    <w:rPr>
                      <w:rFonts w:ascii="Cambria" w:hAnsi="Cambria"/>
                      <w:color w:val="000000"/>
                      <w:sz w:val="22"/>
                      <w:szCs w:val="22"/>
                    </w:rPr>
                  </w:pPr>
                  <w:r>
                    <w:rPr>
                      <w:rFonts w:ascii="Cambria" w:hAnsi="Cambria"/>
                      <w:color w:val="000000"/>
                      <w:sz w:val="22"/>
                      <w:szCs w:val="22"/>
                    </w:rPr>
                    <w:lastRenderedPageBreak/>
                    <w:t> </w:t>
                  </w:r>
                </w:p>
                <w:p w:rsidR="005C4631" w:rsidRDefault="005C4631">
                  <w:pPr>
                    <w:rPr>
                      <w:rFonts w:ascii="Cambria" w:hAnsi="Cambria"/>
                      <w:color w:val="000000"/>
                      <w:sz w:val="22"/>
                      <w:szCs w:val="22"/>
                    </w:rPr>
                  </w:pPr>
                  <w:hyperlink r:id="rId63" w:tgtFrame="_blank" w:history="1">
                    <w:r>
                      <w:rPr>
                        <w:rStyle w:val="Hyperlink"/>
                        <w:rFonts w:ascii="Cambria" w:hAnsi="Cambria"/>
                        <w:b/>
                        <w:bCs/>
                        <w:sz w:val="22"/>
                        <w:szCs w:val="22"/>
                      </w:rPr>
                      <w:t>9 Ways to Maximize Menu Profitability</w:t>
                    </w:r>
                  </w:hyperlink>
                </w:p>
                <w:p w:rsidR="005C4631" w:rsidRDefault="005C4631">
                  <w:pPr>
                    <w:rPr>
                      <w:rFonts w:ascii="Cambria" w:hAnsi="Cambria"/>
                      <w:color w:val="000000"/>
                      <w:sz w:val="22"/>
                      <w:szCs w:val="22"/>
                    </w:rPr>
                  </w:pPr>
                  <w:r>
                    <w:rPr>
                      <w:rFonts w:ascii="Cambria" w:hAnsi="Cambria"/>
                      <w:color w:val="000000"/>
                      <w:sz w:val="22"/>
                      <w:szCs w:val="22"/>
                    </w:rPr>
                    <w:t>Too often, restaurant menus have catchy descriptions, gorgeous photos and an attractive layout, but are missing a key ingredient: They aren't driving profitability. Certainly, you should have a visually appealing menu that matches your restaurant's brand. But beyond doing that well, it's important to use the menu to your advantage financially. By using key performance metrics, both financially (such as product mix and profitability) and operationally (such as speed of service, quality and SKU utilization), you can better understand what items are good candidates for menu features, deletion or product re-engineering. This approach also takes emotions out of the picture.</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4" w:tgtFrame="_blank" w:history="1">
                    <w:r>
                      <w:rPr>
                        <w:rStyle w:val="Hyperlink"/>
                        <w:rFonts w:ascii="Cambria" w:hAnsi="Cambria"/>
                        <w:b/>
                        <w:bCs/>
                        <w:sz w:val="22"/>
                        <w:szCs w:val="22"/>
                      </w:rPr>
                      <w:t>Slow and Steady Wins the Direct Shipping Map</w:t>
                    </w:r>
                  </w:hyperlink>
                </w:p>
                <w:p w:rsidR="005C4631" w:rsidRDefault="005C4631">
                  <w:pPr>
                    <w:rPr>
                      <w:rFonts w:ascii="Cambria" w:hAnsi="Cambria"/>
                      <w:color w:val="000000"/>
                      <w:sz w:val="22"/>
                      <w:szCs w:val="22"/>
                    </w:rPr>
                  </w:pPr>
                  <w:r>
                    <w:rPr>
                      <w:rFonts w:ascii="Cambria" w:hAnsi="Cambria"/>
                      <w:color w:val="000000"/>
                      <w:sz w:val="22"/>
                      <w:szCs w:val="22"/>
                    </w:rPr>
                    <w:t>When it comes to direct-to-consumer (</w:t>
                  </w:r>
                  <w:proofErr w:type="spellStart"/>
                  <w:r>
                    <w:rPr>
                      <w:rFonts w:ascii="Cambria" w:hAnsi="Cambria"/>
                      <w:color w:val="000000"/>
                      <w:sz w:val="22"/>
                      <w:szCs w:val="22"/>
                    </w:rPr>
                    <w:t>DtC</w:t>
                  </w:r>
                  <w:proofErr w:type="spellEnd"/>
                  <w:r>
                    <w:rPr>
                      <w:rFonts w:ascii="Cambria" w:hAnsi="Cambria"/>
                      <w:color w:val="000000"/>
                      <w:sz w:val="22"/>
                      <w:szCs w:val="22"/>
                    </w:rPr>
                    <w:t xml:space="preserve">) shipping news, opening Pennsylvania to wine deliveries is a tough act to follow. But a variety of speakers used </w:t>
                  </w:r>
                  <w:proofErr w:type="spellStart"/>
                  <w:r>
                    <w:rPr>
                      <w:rFonts w:ascii="Cambria" w:hAnsi="Cambria"/>
                      <w:color w:val="000000"/>
                      <w:sz w:val="22"/>
                      <w:szCs w:val="22"/>
                    </w:rPr>
                    <w:t>ShipCompliant's</w:t>
                  </w:r>
                  <w:proofErr w:type="spellEnd"/>
                  <w:r>
                    <w:rPr>
                      <w:rFonts w:ascii="Cambria" w:hAnsi="Cambria"/>
                      <w:color w:val="000000"/>
                      <w:sz w:val="22"/>
                      <w:szCs w:val="22"/>
                    </w:rPr>
                    <w:t xml:space="preserve"> annual conference, held Thursday at the </w:t>
                  </w:r>
                  <w:proofErr w:type="spellStart"/>
                  <w:r>
                    <w:rPr>
                      <w:rFonts w:ascii="Cambria" w:hAnsi="Cambria"/>
                      <w:color w:val="000000"/>
                      <w:sz w:val="22"/>
                      <w:szCs w:val="22"/>
                    </w:rPr>
                    <w:t>DoubleTree</w:t>
                  </w:r>
                  <w:proofErr w:type="spellEnd"/>
                  <w:r>
                    <w:rPr>
                      <w:rFonts w:ascii="Cambria" w:hAnsi="Cambria"/>
                      <w:color w:val="000000"/>
                      <w:sz w:val="22"/>
                      <w:szCs w:val="22"/>
                    </w:rPr>
                    <w:t xml:space="preserve"> Sonoma in Rohnert Park, to update wine sales and compliance specialists on the progress of this and other </w:t>
                  </w:r>
                  <w:proofErr w:type="spellStart"/>
                  <w:r>
                    <w:rPr>
                      <w:rFonts w:ascii="Cambria" w:hAnsi="Cambria"/>
                      <w:color w:val="000000"/>
                      <w:sz w:val="22"/>
                      <w:szCs w:val="22"/>
                    </w:rPr>
                    <w:t>DtC</w:t>
                  </w:r>
                  <w:proofErr w:type="spellEnd"/>
                  <w:r>
                    <w:rPr>
                      <w:rFonts w:ascii="Cambria" w:hAnsi="Cambria"/>
                      <w:color w:val="000000"/>
                      <w:sz w:val="22"/>
                      <w:szCs w:val="22"/>
                    </w:rPr>
                    <w:t xml:space="preserve"> initiatives. Janelle Christian, industry outreach program manager for the Alcohol and Tobacco Tax and Trade Bureau (TTB), said the agency's 2017 budget has been very good and included a $5 million earmark for accelerating the processing of formula and label applications, but the proposed budget would cut funding to the </w:t>
                  </w:r>
                  <w:proofErr w:type="spellStart"/>
                  <w:r>
                    <w:rPr>
                      <w:rFonts w:ascii="Cambria" w:hAnsi="Cambria"/>
                      <w:color w:val="000000"/>
                      <w:sz w:val="22"/>
                      <w:szCs w:val="22"/>
                    </w:rPr>
                    <w:t>the</w:t>
                  </w:r>
                  <w:proofErr w:type="spellEnd"/>
                  <w:r>
                    <w:rPr>
                      <w:rFonts w:ascii="Cambria" w:hAnsi="Cambria"/>
                      <w:color w:val="000000"/>
                      <w:sz w:val="22"/>
                      <w:szCs w:val="22"/>
                    </w:rPr>
                    <w:t xml:space="preserve"> agency by 7% and not include the earmark.</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5" w:tgtFrame="_blank" w:history="1">
                    <w:r>
                      <w:rPr>
                        <w:rStyle w:val="Hyperlink"/>
                        <w:rFonts w:ascii="Cambria" w:hAnsi="Cambria"/>
                        <w:b/>
                        <w:bCs/>
                        <w:sz w:val="22"/>
                        <w:szCs w:val="22"/>
                      </w:rPr>
                      <w:t>Founder Of $3 Billion Total Wine &amp; More Discusses His Career and His Future in Politics</w:t>
                    </w:r>
                  </w:hyperlink>
                </w:p>
                <w:p w:rsidR="005C4631" w:rsidRDefault="005C4631">
                  <w:pPr>
                    <w:rPr>
                      <w:rFonts w:ascii="Cambria" w:hAnsi="Cambria"/>
                      <w:color w:val="000000"/>
                      <w:sz w:val="22"/>
                      <w:szCs w:val="22"/>
                    </w:rPr>
                  </w:pPr>
                  <w:r>
                    <w:rPr>
                      <w:rFonts w:ascii="Cambria" w:hAnsi="Cambria"/>
                      <w:color w:val="000000"/>
                      <w:sz w:val="22"/>
                      <w:szCs w:val="22"/>
                    </w:rPr>
                    <w:t xml:space="preserve">David </w:t>
                  </w:r>
                  <w:proofErr w:type="spellStart"/>
                  <w:r>
                    <w:rPr>
                      <w:rFonts w:ascii="Cambria" w:hAnsi="Cambria"/>
                      <w:color w:val="000000"/>
                      <w:sz w:val="22"/>
                      <w:szCs w:val="22"/>
                    </w:rPr>
                    <w:t>Trone</w:t>
                  </w:r>
                  <w:proofErr w:type="spellEnd"/>
                  <w:r>
                    <w:rPr>
                      <w:rFonts w:ascii="Cambria" w:hAnsi="Cambria"/>
                      <w:color w:val="000000"/>
                      <w:sz w:val="22"/>
                      <w:szCs w:val="22"/>
                    </w:rPr>
                    <w:t xml:space="preserve"> has been on a mission for quite some time. First, that mission took the form of entrepreneurship, then philanthropy, and finally politics. He learned entrepreneurship at the knee of his father, who developed a variety of businesses related to the family farm in Pennsylvania. </w:t>
                  </w:r>
                  <w:proofErr w:type="spellStart"/>
                  <w:r>
                    <w:rPr>
                      <w:rFonts w:ascii="Cambria" w:hAnsi="Cambria"/>
                      <w:color w:val="000000"/>
                      <w:sz w:val="22"/>
                      <w:szCs w:val="22"/>
                    </w:rPr>
                    <w:t>Trone</w:t>
                  </w:r>
                  <w:proofErr w:type="spellEnd"/>
                  <w:r>
                    <w:rPr>
                      <w:rFonts w:ascii="Cambria" w:hAnsi="Cambria"/>
                      <w:color w:val="000000"/>
                      <w:sz w:val="22"/>
                      <w:szCs w:val="22"/>
                    </w:rPr>
                    <w:t xml:space="preserve"> developed his own egg-centric venture as an undergrad at Furman University to help pay for college.</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6" w:tgtFrame="_blank" w:history="1">
                    <w:proofErr w:type="spellStart"/>
                    <w:r>
                      <w:rPr>
                        <w:rStyle w:val="Hyperlink"/>
                        <w:rFonts w:ascii="Cambria" w:hAnsi="Cambria"/>
                        <w:b/>
                        <w:bCs/>
                        <w:sz w:val="22"/>
                        <w:szCs w:val="22"/>
                      </w:rPr>
                      <w:t>Drync</w:t>
                    </w:r>
                    <w:proofErr w:type="spellEnd"/>
                    <w:r>
                      <w:rPr>
                        <w:rStyle w:val="Hyperlink"/>
                        <w:rFonts w:ascii="Cambria" w:hAnsi="Cambria"/>
                        <w:b/>
                        <w:bCs/>
                        <w:sz w:val="22"/>
                        <w:szCs w:val="22"/>
                      </w:rPr>
                      <w:t xml:space="preserve">, Inc. Announces Branded Apps for </w:t>
                    </w:r>
                    <w:proofErr w:type="spellStart"/>
                    <w:r>
                      <w:rPr>
                        <w:rStyle w:val="Hyperlink"/>
                        <w:rFonts w:ascii="Cambria" w:hAnsi="Cambria"/>
                        <w:b/>
                        <w:bCs/>
                        <w:sz w:val="22"/>
                        <w:szCs w:val="22"/>
                      </w:rPr>
                      <w:t>BevMax</w:t>
                    </w:r>
                    <w:proofErr w:type="spellEnd"/>
                    <w:r>
                      <w:rPr>
                        <w:rStyle w:val="Hyperlink"/>
                        <w:rFonts w:ascii="Cambria" w:hAnsi="Cambria"/>
                        <w:b/>
                        <w:bCs/>
                        <w:sz w:val="22"/>
                        <w:szCs w:val="22"/>
                      </w:rPr>
                      <w:t xml:space="preserve">, Wine World and </w:t>
                    </w:r>
                    <w:proofErr w:type="spellStart"/>
                    <w:r>
                      <w:rPr>
                        <w:rStyle w:val="Hyperlink"/>
                        <w:rFonts w:ascii="Cambria" w:hAnsi="Cambria"/>
                        <w:b/>
                        <w:bCs/>
                        <w:sz w:val="22"/>
                        <w:szCs w:val="22"/>
                      </w:rPr>
                      <w:t>Kappy's</w:t>
                    </w:r>
                    <w:proofErr w:type="spellEnd"/>
                    <w:r>
                      <w:rPr>
                        <w:rStyle w:val="Hyperlink"/>
                        <w:rFonts w:ascii="Cambria" w:hAnsi="Cambria"/>
                        <w:b/>
                        <w:bCs/>
                        <w:sz w:val="22"/>
                        <w:szCs w:val="22"/>
                      </w:rPr>
                      <w:t xml:space="preserve"> Fine Wine &amp; Spirits</w:t>
                    </w:r>
                  </w:hyperlink>
                </w:p>
                <w:p w:rsidR="005C4631" w:rsidRDefault="005C4631">
                  <w:pPr>
                    <w:rPr>
                      <w:rFonts w:ascii="Cambria" w:hAnsi="Cambria"/>
                      <w:color w:val="000000"/>
                      <w:sz w:val="22"/>
                      <w:szCs w:val="22"/>
                    </w:rPr>
                  </w:pPr>
                  <w:proofErr w:type="spellStart"/>
                  <w:r>
                    <w:rPr>
                      <w:rFonts w:ascii="Cambria" w:hAnsi="Cambria"/>
                      <w:color w:val="000000"/>
                      <w:sz w:val="22"/>
                      <w:szCs w:val="22"/>
                    </w:rPr>
                    <w:t>Drync</w:t>
                  </w:r>
                  <w:proofErr w:type="spellEnd"/>
                  <w:r>
                    <w:rPr>
                      <w:rFonts w:ascii="Cambria" w:hAnsi="Cambria"/>
                      <w:color w:val="000000"/>
                      <w:sz w:val="22"/>
                      <w:szCs w:val="22"/>
                    </w:rPr>
                    <w:t xml:space="preserve">, the mobile ordering and marketing solution for beverage alcohol retailers, today announced the addition of apps </w:t>
                  </w:r>
                  <w:proofErr w:type="spellStart"/>
                  <w:r>
                    <w:rPr>
                      <w:rFonts w:ascii="Cambria" w:hAnsi="Cambria"/>
                      <w:color w:val="000000"/>
                      <w:sz w:val="22"/>
                      <w:szCs w:val="22"/>
                    </w:rPr>
                    <w:t>BevMax</w:t>
                  </w:r>
                  <w:proofErr w:type="spellEnd"/>
                  <w:r>
                    <w:rPr>
                      <w:rFonts w:ascii="Cambria" w:hAnsi="Cambria"/>
                      <w:color w:val="000000"/>
                      <w:sz w:val="22"/>
                      <w:szCs w:val="22"/>
                    </w:rPr>
                    <w:t xml:space="preserve"> of Connecticut, Wine World of Florida and </w:t>
                  </w:r>
                  <w:proofErr w:type="spellStart"/>
                  <w:r>
                    <w:rPr>
                      <w:rFonts w:ascii="Cambria" w:hAnsi="Cambria"/>
                      <w:color w:val="000000"/>
                      <w:sz w:val="22"/>
                      <w:szCs w:val="22"/>
                    </w:rPr>
                    <w:t>Kappy's</w:t>
                  </w:r>
                  <w:proofErr w:type="spellEnd"/>
                  <w:r>
                    <w:rPr>
                      <w:rFonts w:ascii="Cambria" w:hAnsi="Cambria"/>
                      <w:color w:val="000000"/>
                      <w:sz w:val="22"/>
                      <w:szCs w:val="22"/>
                    </w:rPr>
                    <w:t xml:space="preserve"> of Massachusetts. The </w:t>
                  </w:r>
                  <w:proofErr w:type="spellStart"/>
                  <w:r>
                    <w:rPr>
                      <w:rFonts w:ascii="Cambria" w:hAnsi="Cambria"/>
                      <w:color w:val="000000"/>
                      <w:sz w:val="22"/>
                      <w:szCs w:val="22"/>
                    </w:rPr>
                    <w:t>BevMax</w:t>
                  </w:r>
                  <w:proofErr w:type="spellEnd"/>
                  <w:r>
                    <w:rPr>
                      <w:rFonts w:ascii="Cambria" w:hAnsi="Cambria"/>
                      <w:color w:val="000000"/>
                      <w:sz w:val="22"/>
                      <w:szCs w:val="22"/>
                    </w:rPr>
                    <w:t xml:space="preserve"> and Wine World apps are live, the </w:t>
                  </w:r>
                  <w:proofErr w:type="spellStart"/>
                  <w:r>
                    <w:rPr>
                      <w:rFonts w:ascii="Cambria" w:hAnsi="Cambria"/>
                      <w:color w:val="000000"/>
                      <w:sz w:val="22"/>
                      <w:szCs w:val="22"/>
                    </w:rPr>
                    <w:t>Kappy's</w:t>
                  </w:r>
                  <w:proofErr w:type="spellEnd"/>
                  <w:r>
                    <w:rPr>
                      <w:rFonts w:ascii="Cambria" w:hAnsi="Cambria"/>
                      <w:color w:val="000000"/>
                      <w:sz w:val="22"/>
                      <w:szCs w:val="22"/>
                    </w:rPr>
                    <w:t xml:space="preserve"> app will launch later this month. This announcement comes on the heels of Android app releases for all of </w:t>
                  </w:r>
                  <w:proofErr w:type="spellStart"/>
                  <w:r>
                    <w:rPr>
                      <w:rFonts w:ascii="Cambria" w:hAnsi="Cambria"/>
                      <w:color w:val="000000"/>
                      <w:sz w:val="22"/>
                      <w:szCs w:val="22"/>
                    </w:rPr>
                    <w:t>Drync's</w:t>
                  </w:r>
                  <w:proofErr w:type="spellEnd"/>
                  <w:r>
                    <w:rPr>
                      <w:rFonts w:ascii="Cambria" w:hAnsi="Cambria"/>
                      <w:color w:val="000000"/>
                      <w:sz w:val="22"/>
                      <w:szCs w:val="22"/>
                    </w:rPr>
                    <w:t xml:space="preserve"> clients, which were previously only available on iOS. </w:t>
                  </w:r>
                  <w:proofErr w:type="spellStart"/>
                  <w:r>
                    <w:rPr>
                      <w:rFonts w:ascii="Cambria" w:hAnsi="Cambria"/>
                      <w:color w:val="000000"/>
                      <w:sz w:val="22"/>
                      <w:szCs w:val="22"/>
                    </w:rPr>
                    <w:t>Drync's</w:t>
                  </w:r>
                  <w:proofErr w:type="spellEnd"/>
                  <w:r>
                    <w:rPr>
                      <w:rFonts w:ascii="Cambria" w:hAnsi="Cambria"/>
                      <w:color w:val="000000"/>
                      <w:sz w:val="22"/>
                      <w:szCs w:val="22"/>
                    </w:rPr>
                    <w:t xml:space="preserve"> platform supports both Android Pay and Apple Pay for quick and convenient mobile checkout.</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7" w:tgtFrame="_blank" w:history="1">
                    <w:r>
                      <w:rPr>
                        <w:rStyle w:val="Hyperlink"/>
                        <w:rFonts w:ascii="Cambria" w:hAnsi="Cambria"/>
                        <w:b/>
                        <w:bCs/>
                        <w:sz w:val="22"/>
                        <w:szCs w:val="22"/>
                      </w:rPr>
                      <w:t>Inside the Booming Black Market for Bourbon</w:t>
                    </w:r>
                  </w:hyperlink>
                </w:p>
                <w:p w:rsidR="005C4631" w:rsidRDefault="005C4631">
                  <w:pPr>
                    <w:rPr>
                      <w:rFonts w:ascii="Cambria" w:hAnsi="Cambria"/>
                      <w:color w:val="000000"/>
                      <w:sz w:val="22"/>
                      <w:szCs w:val="22"/>
                    </w:rPr>
                  </w:pPr>
                  <w:r>
                    <w:rPr>
                      <w:rFonts w:ascii="Cambria" w:hAnsi="Cambria"/>
                      <w:color w:val="000000"/>
                      <w:sz w:val="22"/>
                      <w:szCs w:val="22"/>
                    </w:rPr>
                    <w:t>Bourbon, America's only "native spirit," has been riding a wave of popularity like it hasn't seen in 50 years, driven by a combination of savvy marketing and a resurgence of cocktail culture. Bourbon has become so popular that many of its most precious labels have become nearly impossible to buy at the retail level. That is, most liquor stores don't carry them, and the few that do are only given an allocation of a few bottles per month. This has lead buyers to seek out their whiskey on secondary markets.</w:t>
                  </w:r>
                </w:p>
                <w:p w:rsidR="005C4631" w:rsidRDefault="005C4631">
                  <w:pPr>
                    <w:rPr>
                      <w:rFonts w:ascii="Cambria" w:hAnsi="Cambria"/>
                      <w:color w:val="000000"/>
                      <w:sz w:val="22"/>
                      <w:szCs w:val="22"/>
                    </w:rPr>
                  </w:pPr>
                  <w:r>
                    <w:rPr>
                      <w:rFonts w:ascii="Cambria" w:hAnsi="Cambria"/>
                      <w:color w:val="000000"/>
                      <w:sz w:val="22"/>
                      <w:szCs w:val="22"/>
                    </w:rPr>
                    <w:t> </w:t>
                  </w:r>
                </w:p>
                <w:p w:rsidR="005C4631" w:rsidRDefault="005C4631">
                  <w:pPr>
                    <w:rPr>
                      <w:rFonts w:ascii="Cambria" w:hAnsi="Cambria"/>
                      <w:color w:val="000000"/>
                      <w:sz w:val="22"/>
                      <w:szCs w:val="22"/>
                    </w:rPr>
                  </w:pPr>
                  <w:hyperlink r:id="rId68" w:tgtFrame="_blank" w:history="1">
                    <w:r>
                      <w:rPr>
                        <w:rStyle w:val="Hyperlink"/>
                        <w:rFonts w:ascii="Cambria" w:hAnsi="Cambria"/>
                        <w:b/>
                        <w:bCs/>
                        <w:sz w:val="22"/>
                        <w:szCs w:val="22"/>
                      </w:rPr>
                      <w:t xml:space="preserve">David </w:t>
                    </w:r>
                    <w:proofErr w:type="spellStart"/>
                    <w:r>
                      <w:rPr>
                        <w:rStyle w:val="Hyperlink"/>
                        <w:rFonts w:ascii="Cambria" w:hAnsi="Cambria"/>
                        <w:b/>
                        <w:bCs/>
                        <w:sz w:val="22"/>
                        <w:szCs w:val="22"/>
                      </w:rPr>
                      <w:t>Trone</w:t>
                    </w:r>
                    <w:proofErr w:type="spellEnd"/>
                    <w:r>
                      <w:rPr>
                        <w:rStyle w:val="Hyperlink"/>
                        <w:rFonts w:ascii="Cambria" w:hAnsi="Cambria"/>
                        <w:b/>
                        <w:bCs/>
                        <w:sz w:val="22"/>
                        <w:szCs w:val="22"/>
                      </w:rPr>
                      <w:t xml:space="preserve"> Stays High Profile as He Considers Political Future</w:t>
                    </w:r>
                  </w:hyperlink>
                </w:p>
                <w:p w:rsidR="005C4631" w:rsidRDefault="005C4631">
                  <w:pPr>
                    <w:rPr>
                      <w:rFonts w:ascii="Cambria" w:hAnsi="Cambria"/>
                      <w:color w:val="000000"/>
                      <w:sz w:val="22"/>
                      <w:szCs w:val="22"/>
                    </w:rPr>
                  </w:pPr>
                  <w:r>
                    <w:rPr>
                      <w:rFonts w:ascii="Cambria" w:hAnsi="Cambria"/>
                      <w:color w:val="000000"/>
                      <w:sz w:val="22"/>
                      <w:szCs w:val="22"/>
                    </w:rPr>
                    <w:t xml:space="preserve">Wine executive David </w:t>
                  </w:r>
                  <w:proofErr w:type="spellStart"/>
                  <w:r>
                    <w:rPr>
                      <w:rFonts w:ascii="Cambria" w:hAnsi="Cambria"/>
                      <w:color w:val="000000"/>
                      <w:sz w:val="22"/>
                      <w:szCs w:val="22"/>
                    </w:rPr>
                    <w:t>Trone</w:t>
                  </w:r>
                  <w:proofErr w:type="spellEnd"/>
                  <w:r>
                    <w:rPr>
                      <w:rFonts w:ascii="Cambria" w:hAnsi="Cambria"/>
                      <w:color w:val="000000"/>
                      <w:sz w:val="22"/>
                      <w:szCs w:val="22"/>
                    </w:rPr>
                    <w:t xml:space="preserve"> has been testing the waters in two of Maryland's marquee 2018 races: for Montgomery county executive or, if Rep. John Delaney (D) runs for governor, the </w:t>
                  </w:r>
                  <w:r>
                    <w:rPr>
                      <w:rFonts w:ascii="Cambria" w:hAnsi="Cambria"/>
                      <w:color w:val="000000"/>
                      <w:sz w:val="22"/>
                      <w:szCs w:val="22"/>
                    </w:rPr>
                    <w:lastRenderedPageBreak/>
                    <w:t>Sixth Congressional District. The Potomac Democrat sounded more like an aspiring House member in a Baltimore Sun op-ed Wednesday, slamming the Trump administration's proposed budget cuts as he recounted his nephew's drug addiction and death from an opioid overdose late last year.</w:t>
                  </w:r>
                </w:p>
              </w:tc>
            </w:tr>
          </w:tbl>
          <w:p w:rsidR="005C4631" w:rsidRDefault="005C4631">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5C4631">
              <w:trPr>
                <w:tblCellSpacing w:w="0" w:type="dxa"/>
                <w:jc w:val="right"/>
              </w:trPr>
              <w:tc>
                <w:tcPr>
                  <w:tcW w:w="285" w:type="dxa"/>
                  <w:shd w:val="clear" w:color="auto" w:fill="800000"/>
                  <w:vAlign w:val="center"/>
                  <w:hideMark/>
                </w:tcPr>
                <w:p w:rsidR="005C4631" w:rsidRDefault="005C4631">
                  <w:pPr>
                    <w:rPr>
                      <w:color w:val="000000"/>
                    </w:rPr>
                  </w:pPr>
                  <w:r>
                    <w:rPr>
                      <w:noProof/>
                      <w:color w:val="000000"/>
                    </w:rPr>
                    <w:drawing>
                      <wp:inline distT="0" distB="0" distL="0" distR="0">
                        <wp:extent cx="181610" cy="9525"/>
                        <wp:effectExtent l="0" t="0" r="0" b="0"/>
                        <wp:docPr id="2" name="Picture 2"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pac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1610"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5C4631" w:rsidRDefault="005C4631">
                  <w:pPr>
                    <w:rPr>
                      <w:color w:val="FFFFFF"/>
                      <w:sz w:val="28"/>
                      <w:szCs w:val="28"/>
                    </w:rPr>
                  </w:pPr>
                  <w:r>
                    <w:rPr>
                      <w:rStyle w:val="Strong"/>
                      <w:color w:val="FFFFFF"/>
                      <w:sz w:val="28"/>
                      <w:szCs w:val="28"/>
                    </w:rPr>
                    <w:t>DISTRIBUTION News</w:t>
                  </w:r>
                </w:p>
              </w:tc>
            </w:tr>
            <w:tr w:rsidR="005C4631">
              <w:trPr>
                <w:tblCellSpacing w:w="0" w:type="dxa"/>
                <w:jc w:val="right"/>
              </w:trPr>
              <w:tc>
                <w:tcPr>
                  <w:tcW w:w="285" w:type="dxa"/>
                  <w:vMerge w:val="restart"/>
                  <w:shd w:val="clear" w:color="auto" w:fill="F5F5F5"/>
                  <w:hideMark/>
                </w:tcPr>
                <w:p w:rsidR="005C4631" w:rsidRDefault="005C4631">
                  <w:pPr>
                    <w:rPr>
                      <w:color w:val="000000"/>
                    </w:rPr>
                  </w:pPr>
                  <w:r>
                    <w:rPr>
                      <w:noProof/>
                      <w:color w:val="000000"/>
                    </w:rPr>
                    <w:drawing>
                      <wp:inline distT="0" distB="0" distL="0" distR="0">
                        <wp:extent cx="181610" cy="226060"/>
                        <wp:effectExtent l="0" t="0" r="8890" b="2540"/>
                        <wp:docPr id="1" name="Picture 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226060"/>
                                </a:xfrm>
                                <a:prstGeom prst="rect">
                                  <a:avLst/>
                                </a:prstGeom>
                                <a:noFill/>
                                <a:ln>
                                  <a:noFill/>
                                </a:ln>
                              </pic:spPr>
                            </pic:pic>
                          </a:graphicData>
                        </a:graphic>
                      </wp:inline>
                    </w:drawing>
                  </w:r>
                </w:p>
              </w:tc>
              <w:tc>
                <w:tcPr>
                  <w:tcW w:w="0" w:type="auto"/>
                  <w:vAlign w:val="center"/>
                  <w:hideMark/>
                </w:tcPr>
                <w:p w:rsidR="005C4631" w:rsidRDefault="005C4631">
                  <w:pPr>
                    <w:rPr>
                      <w:color w:val="000000"/>
                    </w:rPr>
                  </w:pPr>
                </w:p>
              </w:tc>
            </w:tr>
            <w:tr w:rsidR="005C4631">
              <w:trPr>
                <w:tblCellSpacing w:w="0" w:type="dxa"/>
                <w:jc w:val="right"/>
              </w:trPr>
              <w:tc>
                <w:tcPr>
                  <w:tcW w:w="0" w:type="auto"/>
                  <w:vMerge/>
                  <w:vAlign w:val="center"/>
                  <w:hideMark/>
                </w:tcPr>
                <w:p w:rsidR="005C4631" w:rsidRDefault="005C4631">
                  <w:pPr>
                    <w:rPr>
                      <w:color w:val="000000"/>
                    </w:rPr>
                  </w:pPr>
                </w:p>
              </w:tc>
              <w:tc>
                <w:tcPr>
                  <w:tcW w:w="0" w:type="auto"/>
                  <w:shd w:val="clear" w:color="auto" w:fill="FFFFFF"/>
                  <w:tcMar>
                    <w:top w:w="150" w:type="dxa"/>
                    <w:left w:w="150" w:type="dxa"/>
                    <w:bottom w:w="150" w:type="dxa"/>
                    <w:right w:w="150" w:type="dxa"/>
                  </w:tcMar>
                  <w:vAlign w:val="center"/>
                </w:tcPr>
                <w:p w:rsidR="005C4631" w:rsidRDefault="005C4631">
                  <w:pPr>
                    <w:rPr>
                      <w:rFonts w:ascii="Cambria" w:hAnsi="Cambria"/>
                      <w:color w:val="000000"/>
                      <w:sz w:val="22"/>
                      <w:szCs w:val="22"/>
                    </w:rPr>
                  </w:pPr>
                </w:p>
                <w:p w:rsidR="005C4631" w:rsidRDefault="005C4631">
                  <w:pPr>
                    <w:rPr>
                      <w:rFonts w:ascii="Cambria" w:hAnsi="Cambria"/>
                      <w:color w:val="000000"/>
                      <w:sz w:val="22"/>
                      <w:szCs w:val="22"/>
                    </w:rPr>
                  </w:pPr>
                  <w:r>
                    <w:rPr>
                      <w:rFonts w:ascii="Cambria" w:hAnsi="Cambria"/>
                      <w:b/>
                      <w:bCs/>
                      <w:color w:val="000000"/>
                      <w:sz w:val="22"/>
                      <w:szCs w:val="22"/>
                    </w:rPr>
                    <w:t xml:space="preserve">Louisiana: </w:t>
                  </w:r>
                </w:p>
                <w:p w:rsidR="005C4631" w:rsidRDefault="005C4631">
                  <w:pPr>
                    <w:rPr>
                      <w:rFonts w:ascii="Cambria" w:hAnsi="Cambria"/>
                      <w:color w:val="000000"/>
                      <w:sz w:val="22"/>
                      <w:szCs w:val="22"/>
                    </w:rPr>
                  </w:pPr>
                  <w:hyperlink r:id="rId69" w:tgtFrame="_blank" w:history="1">
                    <w:r>
                      <w:rPr>
                        <w:rStyle w:val="Hyperlink"/>
                        <w:rFonts w:ascii="Cambria" w:hAnsi="Cambria"/>
                        <w:sz w:val="22"/>
                        <w:szCs w:val="22"/>
                      </w:rPr>
                      <w:t>Natchez Brewing Company Adding Distribution to Greater New Orleans</w:t>
                    </w:r>
                  </w:hyperlink>
                </w:p>
                <w:p w:rsidR="005C4631" w:rsidRDefault="005C4631">
                  <w:pPr>
                    <w:rPr>
                      <w:rFonts w:ascii="Cambria" w:hAnsi="Cambria"/>
                      <w:color w:val="000000"/>
                      <w:sz w:val="22"/>
                      <w:szCs w:val="22"/>
                    </w:rPr>
                  </w:pPr>
                </w:p>
              </w:tc>
            </w:tr>
          </w:tbl>
          <w:p w:rsidR="005C4631" w:rsidRDefault="005C4631">
            <w:pPr>
              <w:jc w:val="right"/>
              <w:rPr>
                <w:sz w:val="20"/>
                <w:szCs w:val="20"/>
              </w:rPr>
            </w:pPr>
          </w:p>
        </w:tc>
      </w:tr>
    </w:tbl>
    <w:p w:rsidR="00FC6A48" w:rsidRDefault="00FC6A48">
      <w:bookmarkStart w:id="0" w:name="_GoBack"/>
      <w:bookmarkEnd w:id="0"/>
    </w:p>
    <w:sectPr w:rsidR="00FC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31"/>
    <w:rsid w:val="005C4631"/>
    <w:rsid w:val="00FC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558-F4A6-4ED1-A26B-A6FC5C4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631"/>
    <w:rPr>
      <w:color w:val="0000FF"/>
      <w:u w:val="single"/>
    </w:rPr>
  </w:style>
  <w:style w:type="character" w:styleId="Strong">
    <w:name w:val="Strong"/>
    <w:basedOn w:val="DefaultParagraphFont"/>
    <w:uiPriority w:val="22"/>
    <w:qFormat/>
    <w:rsid w:val="005C4631"/>
    <w:rPr>
      <w:b/>
      <w:bCs/>
    </w:rPr>
  </w:style>
  <w:style w:type="character" w:styleId="Emphasis">
    <w:name w:val="Emphasis"/>
    <w:basedOn w:val="DefaultParagraphFont"/>
    <w:uiPriority w:val="20"/>
    <w:qFormat/>
    <w:rsid w:val="005C4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OSvO2u8Kw-O-W5Tl9WoOKHcpeclHrM05bQh5CtHFrKMSk2qIS7Q56Mkbs5gczZ8LEUeAFklUwdhAdn1XIgPsVUOGokuTpX37R0ztJo_0rLsV4wfRf545XYO09jjJortc93_TQUaJuDhIyhlvsA8yB-RFMU3y7hSjwW5LiIjzF3vtGDon-wnj1hpMvH-kRNJQX0nLoeOsFexaxy3drZtYrCbrIDs-G8Hhp_sEU6LDEC2lELhbFfFCSgSu_krF8wJezwogXqcC3siiDOuccjR6pEFR4PsRz4cCtjWRcaKp_OcfNFzSWqOUfunTC73ud1JhrAUhvSbZEQSstoZmK6rSlT8L9-cQGAVvOZGLKRUanfYmyyGVUw65mOtEij6tr-g0rnIRENe4lGPuGzkBQFEC4boBEb6VN7ZK1hH0RMrPBZ7hNdSIEOjZjg==&amp;c=TlFJIKtCXlYA5CRJLJ_Mkn7kqC6_sPsXTOH0khPr1jMY1tPKzcsLKA==&amp;ch=kUXwsdr6jf_KVWCRFz2y94vUEJwpHZ6dAs5ZdLnT7aqJGQBpHfMeqg==" TargetMode="External"/><Relationship Id="rId18" Type="http://schemas.openxmlformats.org/officeDocument/2006/relationships/hyperlink" Target="http://r20.rs6.net/tn.jsp?f=001OSvO2u8Kw-O-W5Tl9WoOKHcpeclHrM05bQh5CtHFrKMSk2qIS7Q56OJaJqRbm9K2qtMFYp8VZV4SLPOJJtSkS4ey3mlVAABF7mSBr6vZPQU6mBLTc60fohD8jxpF9EaS3DZu1lPCqLY8uO224WGAS95fb-rGUUpbOHwHXkoKFj9-IqU9M7euBFvxiBy3Zi1VmcOPnLY-p_3aRL-pm2yaFLZVa50P105uYO3z9r0ROhnUVAuv0W8cB-Rfad9_a6zzSfTIcGUJAdA-ps6VbKYh_f2uR6m3c3BirOcrLOMrlAk=&amp;c=TlFJIKtCXlYA5CRJLJ_Mkn7kqC6_sPsXTOH0khPr1jMY1tPKzcsLKA==&amp;ch=kUXwsdr6jf_KVWCRFz2y94vUEJwpHZ6dAs5ZdLnT7aqJGQBpHfMeqg==" TargetMode="External"/><Relationship Id="rId26" Type="http://schemas.openxmlformats.org/officeDocument/2006/relationships/hyperlink" Target="http://r20.rs6.net/tn.jsp?f=001OSvO2u8Kw-O-W5Tl9WoOKHcpeclHrM05bQh5CtHFrKMSk2qIS7Q56Mkbs5gczZ8LlD1tCXuKCptA0flYOTrFvxcpgJ5Fw9QF37sAUU9L7qHPD-JzoJ24I4w6kNY0PT2RFMXTSy54jkVHJv-iL948kIOvT53Ais-0Gz40VQSm0sszgvdpiVpkUkrJUZU6jO5eXM1foY4t7Ag_yZiEqK_JW9trVzqQfP-p7UJcG7gilISrrR9Cc682ZrIjMrHMqTQYNaTJqipC6sRHsIFi_l75CjJvViYyhRkUpb-0bBU7SwthHbO_detJjS3dHE9XKar_YTNUG1vwAZINPeQ0S4xNBERnmdKro2x45iI6GXYISu0=&amp;c=TlFJIKtCXlYA5CRJLJ_Mkn7kqC6_sPsXTOH0khPr1jMY1tPKzcsLKA==&amp;ch=kUXwsdr6jf_KVWCRFz2y94vUEJwpHZ6dAs5ZdLnT7aqJGQBpHfMeqg==" TargetMode="External"/><Relationship Id="rId39" Type="http://schemas.openxmlformats.org/officeDocument/2006/relationships/hyperlink" Target="http://r20.rs6.net/tn.jsp?f=001OSvO2u8Kw-O-W5Tl9WoOKHcpeclHrM05bQh5CtHFrKMSk2qIS7Q56Mkbs5gczZ8LSfPtj8U9zr2WiSmUEk4jtObgObQZj9nkkb-7-HUyvgPmfojeHc1VChmYTjmVmbvT4s9KMI73se7rCO7sAGQiQa0DlhvZ407aLtEehRDK_zLcxhHH1OwMWf2tlUocldlJ_V8cwNhhUSEYkM-MDsI_-CuV7NbBgzD0kfsrp9i5X5bser0Yht9id5aVTOSGmyW_wi3HM6D2vhG7IuvfTxtHAzCbWgIT0gT6RkznOdgNYLJ4ZZ0xaOEa0UC33VwljoRser274YLlCwQRrKxJqpCeqTfNz_htXroP8YAaDgIQQcjg8u6lyMUKVg==&amp;c=TlFJIKtCXlYA5CRJLJ_Mkn7kqC6_sPsXTOH0khPr1jMY1tPKzcsLKA==&amp;ch=kUXwsdr6jf_KVWCRFz2y94vUEJwpHZ6dAs5ZdLnT7aqJGQBpHfMeqg==" TargetMode="External"/><Relationship Id="rId21" Type="http://schemas.openxmlformats.org/officeDocument/2006/relationships/hyperlink" Target="http://r20.rs6.net/tn.jsp?f=001OSvO2u8Kw-O-W5Tl9WoOKHcpeclHrM05bQh5CtHFrKMSk2qIS7Q56Mkbs5gczZ8Lxp16PRIANw1e2ZFZ13SUpMhsdNgUe2jCAi1VH3jZ-vjn7QBpy45bq7N6sgAlp-Wp2ZsRrE9cFAtrCGKUPg1prPYN-FZDIWiFBjazcgDmPTbdUhbGZ_-HIyosNUwxX4wGLMXdODMbAEnsHnf223Hdx4WfSnl_Tt5JG0ackLrwcWk9sQaJ2JxZVqVR8mIXCSz4PqxNKUzrgPcPeUbGimMdasCeuyLJtflynSSOtOd1unTTMbq-W_cfM6uCavmypa8ddeZ7cC2jQFSWoBtNzcy5DZAAUq2xm4CeANoZcuYVJbtJa4y6tNuegn6kMM4FPkZ9&amp;c=TlFJIKtCXlYA5CRJLJ_Mkn7kqC6_sPsXTOH0khPr1jMY1tPKzcsLKA==&amp;ch=kUXwsdr6jf_KVWCRFz2y94vUEJwpHZ6dAs5ZdLnT7aqJGQBpHfMeqg==" TargetMode="External"/><Relationship Id="rId34" Type="http://schemas.openxmlformats.org/officeDocument/2006/relationships/image" Target="http://files.constantcontact.com/8fbda0ed101/4a971159-2ed6-456f-b838-0bdc87c206cd.png" TargetMode="External"/><Relationship Id="rId42" Type="http://schemas.openxmlformats.org/officeDocument/2006/relationships/hyperlink" Target="http://r20.rs6.net/tn.jsp?f=001OSvO2u8Kw-O-W5Tl9WoOKHcpeclHrM05bQh5CtHFrKMSk2qIS7Q56Mkbs5gczZ8LahNjrzV2a0BiYYkDl5BV-aJtNLxw7leJ6hFjfEu4pUT1VLakXeJ8wj9tvkQm1gBk5cglIZVg5PvMwoOV30fBUsljh_EJsniHltSQWu_KsehdNi36Kr2rZg9q2ChiQ4ddThU5Uz0fI02P57Q15v9fQpvNKt2ue5knHWT8DzuRiGGviQdG86X7yA1txeVBzT_EYBXzhrFqOfV4n9aElaz8WN6fsqzbbwrvHBwq_n2AMr40mBebkcIWiiuEcpkxIC1rJ6sD_yCTm7UzwGDGHwTERPOEfhmPr8YnY67F7mqIuJKjnBWnckdfOljMWXEh3kfBg_NElEsmph4DZsB0gDzuGwO5AIM5jzpvEbnwxN8mNb-1HiL9vabUsozkwaUUr0NWj-VZFbAtQCeRPtiuWEAaTQ==&amp;c=TlFJIKtCXlYA5CRJLJ_Mkn7kqC6_sPsXTOH0khPr1jMY1tPKzcsLKA==&amp;ch=kUXwsdr6jf_KVWCRFz2y94vUEJwpHZ6dAs5ZdLnT7aqJGQBpHfMeqg==" TargetMode="External"/><Relationship Id="rId47" Type="http://schemas.openxmlformats.org/officeDocument/2006/relationships/hyperlink" Target="http://r20.rs6.net/tn.jsp?f=001OSvO2u8Kw-O-W5Tl9WoOKHcpeclHrM05bQh5CtHFrKMSk2qIS7Q56Mkbs5gczZ8L4LP-xS30ph_WG76uhmaKWnW1Sfsn82qfo9yXldx4uyajNjDMyHNX4HUaoclgWjFEnIZpSATCCEZj5p3-HEzLoASZCAxCnaq4dMEWAniCCaV4fAVeLXD-J5eSer3iPldrfOuJMP1XOlym57KWnX1GdnGH6mX3RWIhY9obLvzfg7KKZbNp6xFkFpp8w6Fk9etAhei0YgrkrsEGEbzcvmj8NU80Gy2EmrQu064yGovRq4_q9RdMoYeY3MIl-qdSIz9PAdNPntbe0vbdIvpTAWxfK15iUhW7AYYbwr6VRGwTg22Cb9ROzPqUo0xF9IED_wEu&amp;c=TlFJIKtCXlYA5CRJLJ_Mkn7kqC6_sPsXTOH0khPr1jMY1tPKzcsLKA==&amp;ch=kUXwsdr6jf_KVWCRFz2y94vUEJwpHZ6dAs5ZdLnT7aqJGQBpHfMeqg==" TargetMode="External"/><Relationship Id="rId50" Type="http://schemas.openxmlformats.org/officeDocument/2006/relationships/hyperlink" Target="http://r20.rs6.net/tn.jsp?f=001OSvO2u8Kw-O-W5Tl9WoOKHcpeclHrM05bQh5CtHFrKMSk2qIS7Q56Mkbs5gczZ8LgZNR-1LTmxsQMzYBf9jVsa7XUwCzNFb1FZ6LzrIdfxbqrs8a6XaqeotZrStyDxLQNxKFVeI-u3G3kbRQ8ZadCC6nQoolPqfcTgVpvB30cZerCI4tgXT64Q3zqzFWFOHYE6TJFqbYMC22tw2sbIrCa0MefRc4on4dBtrGdM6bmEEr45GVYW4IWh0nROAcbImOVgQfgl22cmDZwKAOEI6K4DZSVOIrCVycfZsPHhGBiSMAgG11WcP5Cje6EC-SkANRSLEN55H-8vB_A0gH3sCizF9jtIP7sJO6o25v9GKLfr1F8NAkKl_aTbe6ATTl2P4Ev0hYIdE6o8E02EqES1VuO_QbLqRiAy0mWkiirGgVydlGilnNv6TX6Q==&amp;c=TlFJIKtCXlYA5CRJLJ_Mkn7kqC6_sPsXTOH0khPr1jMY1tPKzcsLKA==&amp;ch=kUXwsdr6jf_KVWCRFz2y94vUEJwpHZ6dAs5ZdLnT7aqJGQBpHfMeqg==" TargetMode="External"/><Relationship Id="rId55" Type="http://schemas.openxmlformats.org/officeDocument/2006/relationships/image" Target="http://files.constantcontact.com/8fbda0ed101/60b856dd-7b02-4c19-a1c6-d505202dee96.jpg" TargetMode="External"/><Relationship Id="rId63" Type="http://schemas.openxmlformats.org/officeDocument/2006/relationships/hyperlink" Target="http://r20.rs6.net/tn.jsp?f=001OSvO2u8Kw-O-W5Tl9WoOKHcpeclHrM05bQh5CtHFrKMSk2qIS7Q56Mkbs5gczZ8L-9rzfRIxCVHEO6wbzh62REfGjX9Z4ZyUQ1ztzIl5kokoTIU6FqizOvWFYGJGzlhWRKI7QnmSVzZki_P595vRqJv0TjBpu4ZDNyZ2N_Wn9Q7Zkwt_WSX1-MJb8qB3JRfy-_LhV2LtAjpGKagVx_7bpyBUtIP1vTnHumQK6bIqevXLgCs51mSKx5VnIO3gBYTDYobReFUSAOA3L475EZ3Lt0vWS8rk-Q2snTQVNO7LcGxDvKSdOU6RlMEeuvJyJ71_XxdFyk5LlSNLO2Om3GNxButPy1HDKNArLtQniElA581uxzPI_Ge_2Q==&amp;c=TlFJIKtCXlYA5CRJLJ_Mkn7kqC6_sPsXTOH0khPr1jMY1tPKzcsLKA==&amp;ch=kUXwsdr6jf_KVWCRFz2y94vUEJwpHZ6dAs5ZdLnT7aqJGQBpHfMeqg==" TargetMode="External"/><Relationship Id="rId68" Type="http://schemas.openxmlformats.org/officeDocument/2006/relationships/hyperlink" Target="http://r20.rs6.net/tn.jsp?f=001OSvO2u8Kw-O-W5Tl9WoOKHcpeclHrM05bQh5CtHFrKMSk2qIS7Q56Mkbs5gczZ8LvfQ8JsZugCBY3hltYmuyQNWwwT75fbkRSVakbAICY8GAyn9DGfc-lkeEZJvzUhsZXFhVyudzueetPurKGpcml6irjnnWJBzsuaSiT7FHVxyXfP33dKmKgOq94IDZz2vXqAwA_Nvg4mfnHebb021-nuliWlX_HhoujTVm3zVk6_pW39dwfI2XcbjmdD1dKKarhDxeqeUgM6KyVAdIwbvo_XnRmrOv77rDQwPAYGkRyhF1QoECttbtiRb635gVBXG_OrvnF3RUoKRCFg7jPZH9CJ778Bqypx8g8t0Z00LELcKw_UoBLzjaX3uOs4BMI9BxbTVSBUkty1nx_wovYaVoaOCbYhgXdSQwneXRNxTwQl1jFo7DZ7Zu3ruMRHoxvvzm3QH5Km5vTu9LkrpavM3Ip-Vc5UvOIArlO5iCZQMttUoVp0O15NCcU7ov-NkLjnjv&amp;c=TlFJIKtCXlYA5CRJLJ_Mkn7kqC6_sPsXTOH0khPr1jMY1tPKzcsLKA==&amp;ch=kUXwsdr6jf_KVWCRFz2y94vUEJwpHZ6dAs5ZdLnT7aqJGQBpHfMeqg==" TargetMode="External"/><Relationship Id="rId7" Type="http://schemas.openxmlformats.org/officeDocument/2006/relationships/hyperlink" Target="http://r20.rs6.net/tn.jsp?f=001OSvO2u8Kw-O-W5Tl9WoOKHcpeclHrM05bQh5CtHFrKMSk2qIS7Q56GFmk5eIeUoceMd-5X1nBqYcDhD_NKKkb-0t8N_MteOBV5FYU4kitZZnFCxEq0QvekCntCL5CRSXYfNQRB9PcgGDMQ44ZdQVTf9FqB-QWy-Kw64y7wlSuVclXuG3OmV-WA==&amp;c=TlFJIKtCXlYA5CRJLJ_Mkn7kqC6_sPsXTOH0khPr1jMY1tPKzcsLKA==&amp;ch=kUXwsdr6jf_KVWCRFz2y94vUEJwpHZ6dAs5ZdLnT7aqJGQBpHfMeq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OSvO2u8Kw-O-W5Tl9WoOKHcpeclHrM05bQh5CtHFrKMSk2qIS7Q56CZabB5ceJ3vx0dDujc1IPTdfA6IEMD1geCsNi2W9yy57lmc-ckUHrUNgSMo6S7Lnqg5-giqoM8RrhDVRZoMAzm6mUcbV8O1MvX_yXxAru2DhGFsCDdmDj2FyXBg7IVpeYgVVhj6jwlf4PSDWAsr2f7Ubq9bT1AySd-yAaaQM24yWnWifwB_uXG95wtu0Ae9Sv6Te8Pw_Hcg3odtAy6eQslTtweDzxOc_7asZYrbNGc2mMU1RCSSAaU=&amp;c=TlFJIKtCXlYA5CRJLJ_Mkn7kqC6_sPsXTOH0khPr1jMY1tPKzcsLKA==&amp;ch=kUXwsdr6jf_KVWCRFz2y94vUEJwpHZ6dAs5ZdLnT7aqJGQBpHfMeqg==" TargetMode="External"/><Relationship Id="rId29" Type="http://schemas.openxmlformats.org/officeDocument/2006/relationships/hyperlink" Target="http://r20.rs6.net/tn.jsp?f=001OSvO2u8Kw-O-W5Tl9WoOKHcpeclHrM05bQh5CtHFrKMSk2qIS7Q56Mkbs5gczZ8LuiRo4l6PzIbgTxy3VsQyiGKowDcEzvbm1Si_EgYDueIDwN0M4athE9luP-LKWu2o9G6wGg763v2kG2do4Wab71177toxzkw-eGJU0kYIcYO9u27mpNp7nkLGszg9946C_eQvQce28sYE7LomFACQIDkDLvuoundgD5Mz7DWML3e-5Fwv5iaI7XckKyU1bIle6z2Jl-1LbzA1W8ISQg-zO_ZQ__XjVSwO0JS3Wsf_XNVTpZ52Eu03omU9Zcdo0pm5892wi6RoRcfC2qvpsZZNI0nTMTEtalJeNcylv7W1upLm3UmpAGSuFQ==&amp;c=TlFJIKtCXlYA5CRJLJ_Mkn7kqC6_sPsXTOH0khPr1jMY1tPKzcsLKA==&amp;ch=kUXwsdr6jf_KVWCRFz2y94vUEJwpHZ6dAs5ZdLnT7aqJGQBpHfMeqg==" TargetMode="External"/><Relationship Id="rId1" Type="http://schemas.openxmlformats.org/officeDocument/2006/relationships/styles" Target="styles.xml"/><Relationship Id="rId6" Type="http://schemas.openxmlformats.org/officeDocument/2006/relationships/hyperlink" Target="http://r20.rs6.net/tn.jsp?f=001OSvO2u8Kw-O-W5Tl9WoOKHcpeclHrM05bQh5CtHFrKMSk2qIS7Q56GFmk5eIeUoc3BF5v_t3wWCY7T3Xpp0eIUvpaMSrGn-a7gQJsxirBPCCLIBZEoit3-CoMJWxgpA5akTaHmuaWN3S-3lz8BpGCN0a1O4sEKL6rj-lah6LJPoYVS07VQisfHoBrpiruapGFC5V-nbDjE0XvtQuT3Gby5aJJvVtSh6T_oMk35jXlGrOHuIh9CcYGE5OofYLQ9KfS_lK186jfhr-kmDtv8IUImYkQcAqnF31&amp;c=TlFJIKtCXlYA5CRJLJ_Mkn7kqC6_sPsXTOH0khPr1jMY1tPKzcsLKA==&amp;ch=kUXwsdr6jf_KVWCRFz2y94vUEJwpHZ6dAs5ZdLnT7aqJGQBpHfMeqg==" TargetMode="External"/><Relationship Id="rId11" Type="http://schemas.openxmlformats.org/officeDocument/2006/relationships/hyperlink" Target="http://r20.rs6.net/tn.jsp?f=001OSvO2u8Kw-O-W5Tl9WoOKHcpeclHrM05bQh5CtHFrKMSk2qIS7Q56OJaJqRbm9K2GKR4wPDKivDKHGT4Uqapox9L1-eq84sTBuUssarjsGDXGlcPq3MMdcDT0ju4yz5AF-goZw17dHSM7YnGMT8bA7Agg17pMkQiQgnsIdemRTRrT8c1fXbaL6xWjLTjkZazO3-8SiILjS9nP7n2ge54xG8AnRr6LQlPqW5MmRXSumg7rPuSFnwq6HNVeytWDba5QINsvYz_QBkscRPqiALRf4Bhkk4aMCK7cOoPSgx76-rC-_LBKa8O6XLbHMInB4cK&amp;c=TlFJIKtCXlYA5CRJLJ_Mkn7kqC6_sPsXTOH0khPr1jMY1tPKzcsLKA==&amp;ch=kUXwsdr6jf_KVWCRFz2y94vUEJwpHZ6dAs5ZdLnT7aqJGQBpHfMeqg==" TargetMode="External"/><Relationship Id="rId24" Type="http://schemas.openxmlformats.org/officeDocument/2006/relationships/image" Target="http://files.constantcontact.com/8fbda0ed101/5b3e5529-6cae-4816-a0cd-504cc3775b24.jpg" TargetMode="External"/><Relationship Id="rId32" Type="http://schemas.openxmlformats.org/officeDocument/2006/relationships/hyperlink" Target="http://r20.rs6.net/tn.jsp?f=001OSvO2u8Kw-O-W5Tl9WoOKHcpeclHrM05bQh5CtHFrKMSk2qIS7Q56Mkbs5gczZ8LSq5fvABuQd_y4xVNf3NS2kRqpT_3IXxYlt32Wcci19XHAnSK3ekrht2QF0sBp292n6SVkSDS7C6X3Ut0uSFgqHvulIWeUfGINMAmYdXHPrnYxMSrMdCV6y5kQKzDJeyqbcMk8zIiBs0VwKU96f7Ey1GS7NKtAksyk-ayKq73WfAv8z72kwluoYzTGHcgit3gOwgQTULE_pq0Rdndp1yO13b1JgCk9KLNDP0qaQ4nt5tTKzvy8N3epq8TH2dFMiP7QnWlVo27xGqiOAChrGY3KJVzvxojwlkuTfjKUSIOxCtdeB2jePysctDKAbaa_Q_hjLlAh_FAdW1ObQsDi_6IVw==&amp;c=TlFJIKtCXlYA5CRJLJ_Mkn7kqC6_sPsXTOH0khPr1jMY1tPKzcsLKA==&amp;ch=kUXwsdr6jf_KVWCRFz2y94vUEJwpHZ6dAs5ZdLnT7aqJGQBpHfMeqg==" TargetMode="External"/><Relationship Id="rId37" Type="http://schemas.openxmlformats.org/officeDocument/2006/relationships/hyperlink" Target="http://r20.rs6.net/tn.jsp?f=001OSvO2u8Kw-O-W5Tl9WoOKHcpeclHrM05bQh5CtHFrKMSk2qIS7Q56Mkbs5gczZ8La9V-45mnEJdvBEOFbR9Yk3CPHDIOFohvbE789gqImYGh-mjXI-RaxeK6tQZTY4dBFRGag7gWbN4m6DzOnDG4X-bL12U9t9jldagnHylUiVLZKHnK5sM4gqJ-MdQLwC2p9hWU9L57-4uOwUuyVSHn5BzrXae11Hw2LG67rUyw1lisv-IF14tutfCltBD3JcRmr1NMJNRCaJHXJ7KRY-hCkKoRBHNyV1CIDqxqorGrCBWpr5s91rgzzGU7qaagVEKiosQeaTZVCeLRa_8yGQHxRZSA0FtXsa-rfw8qZxhRce-1dhcTbZ8AqB9sPZ5CJGO2LwEzUY5kpNY=&amp;c=TlFJIKtCXlYA5CRJLJ_Mkn7kqC6_sPsXTOH0khPr1jMY1tPKzcsLKA==&amp;ch=kUXwsdr6jf_KVWCRFz2y94vUEJwpHZ6dAs5ZdLnT7aqJGQBpHfMeqg==" TargetMode="External"/><Relationship Id="rId40" Type="http://schemas.openxmlformats.org/officeDocument/2006/relationships/hyperlink" Target="http://r20.rs6.net/tn.jsp?f=001OSvO2u8Kw-O-W5Tl9WoOKHcpeclHrM05bQh5CtHFrKMSk2qIS7Q56Mkbs5gczZ8LYeDlSfCziDPO3212CAyo_EHyUZWSUdSJC4MKUP1OPwDkF20sw0JllkxNN5wvs6OhjH8BWQyT4VDpZPg5MtuYLxdfFjQjsuJ93WfgOKSv7TMHdGNj2H9ANxcv8JbSooU562fO5TvaY5Lgr-3xiDvfjOvqziqNjPDTZUK6kEIznoBbYYIWJLTdYY9WRp6YM4E_-Y3CkIxx1_glDUoP6OcznHCfr88-xo4XQ0rX9Yn6LqaD7xjUEpsi5WK0WSQA4GTF6W-M7urNEMBGHzMw5iI7LLhfCqETqeDnxwiL0yeLiRiWA9ccKSEHO711TKKLHwf6JjANAa6mIKY=&amp;c=TlFJIKtCXlYA5CRJLJ_Mkn7kqC6_sPsXTOH0khPr1jMY1tPKzcsLKA==&amp;ch=kUXwsdr6jf_KVWCRFz2y94vUEJwpHZ6dAs5ZdLnT7aqJGQBpHfMeqg==" TargetMode="External"/><Relationship Id="rId45" Type="http://schemas.openxmlformats.org/officeDocument/2006/relationships/hyperlink" Target="http://r20.rs6.net/tn.jsp?f=001OSvO2u8Kw-O-W5Tl9WoOKHcpeclHrM05bQh5CtHFrKMSk2qIS7Q56Mkbs5gczZ8LYCxlFerw6nWGLEXG5xhkx-ty00eas-ZoF7-nzpUKvWabhaF-Pwr6Hx6bmtiMlVhgL282fro3G1BfKd1gmP65TH8MdwAzdbBlL3ZXW5yaPZX7wTt1KbZhfGk8HCAw_plc8JIEw0kYzCFq-v3Zy5p16H7NNI29Ya5rO4ESGIrcC9pVpYAOPmPtMnat76jt9ATPnTmx1yC0kNdCxtMnCS2EsgXL_np8XWR-vzHLEQUpC4zp4Re2EONxub8UCTuu4QdmaJ0iS5JRTDkipNaamp-vKw_eGlTK4wN029b3_U7vbpLAKY1W9uZIIyzAJ2PAiU7cRasgUNOjkbC6Tiwz4woXyB053g0xDJm1wYlGpiHcTRfS55WRZMQBusLUzDFRsOXKlLf_gr3QERmkQY42SLw6kw==&amp;c=TlFJIKtCXlYA5CRJLJ_Mkn7kqC6_sPsXTOH0khPr1jMY1tPKzcsLKA==&amp;ch=kUXwsdr6jf_KVWCRFz2y94vUEJwpHZ6dAs5ZdLnT7aqJGQBpHfMeqg==" TargetMode="External"/><Relationship Id="rId53" Type="http://schemas.openxmlformats.org/officeDocument/2006/relationships/hyperlink" Target="http://r20.rs6.net/tn.jsp?f=001OSvO2u8Kw-O-W5Tl9WoOKHcpeclHrM05bQh5CtHFrKMSk2qIS7Q56Mkbs5gczZ8LYXtrVnefe5HfUXZ9sjn0CEnNssG1VyRMXfi-ObKt9jJuAxJjyJum4aUUoTBQVhwPc8PAQllxvelwyxOx8ulvVdTQnJgGxiqUbhWkp2p3BR4oZO6A3t_tM8dnPMJ7mro_7WONvYZLDUt6XzmjsJU2VKWuwvFcGuD0wWG2QhD-qSfsltPVl5s7K76eqeeMytWy1qvhOIuZXEwYWPmQL522UciA1Vei8P8g15amNW82c3DxTZwEW2A0r_FfgHOetxYm9e4csgm5gnE7MAXgUXPF_Osa4T3xJUiEcuKsktJy0QuJyIyZTL19p_aqdL_k3dLZIAEVLIUeS8V19LPcguJzIA==&amp;c=TlFJIKtCXlYA5CRJLJ_Mkn7kqC6_sPsXTOH0khPr1jMY1tPKzcsLKA==&amp;ch=kUXwsdr6jf_KVWCRFz2y94vUEJwpHZ6dAs5ZdLnT7aqJGQBpHfMeqg==" TargetMode="External"/><Relationship Id="rId58" Type="http://schemas.openxmlformats.org/officeDocument/2006/relationships/image" Target="media/image3.gif"/><Relationship Id="rId66" Type="http://schemas.openxmlformats.org/officeDocument/2006/relationships/hyperlink" Target="http://r20.rs6.net/tn.jsp?f=001OSvO2u8Kw-O-W5Tl9WoOKHcpeclHrM05bQh5CtHFrKMSk2qIS7Q56Mkbs5gczZ8L8x_00ZJRk5J7Ca59zmeGteWKzub9DFOIKvkIp1k2PBOCXPs-b89N8I6ns69isFhQhzDAcvHSU_4HI-pdWN8MQLMYah5zzeu0DYP08pxaEYZLNe_5XHl8ebACc467BebAnmPIwNqHP6JX4ckycFpLgURuHJOPvKDuKHONJEshmARDdAR8BSqipg7FB76rdEFXPlXlPB5f_KA5xtCmdvCMIFLjjBV0BXBtdfdwUGcI7EmIypbHrGP1R0JYvvlhuoPuiun8G4hYG_Whh7kv3GB6uYMgXtXoh_3VaF_NjpL5YZexJDozqD9mCgR0UoqnLg4CN6SuWsmWXfIi_hETRseXXC6z0f64c5EF5Czl_SICx1W08NNmQRJgGhjTKDOER2iMM-vogD4-NeWXA-jM21XX4MqPwc9nZNDZMLyjjF5i3WAFW4nzpXWh2g==&amp;c=TlFJIKtCXlYA5CRJLJ_Mkn7kqC6_sPsXTOH0khPr1jMY1tPKzcsLKA==&amp;ch=kUXwsdr6jf_KVWCRFz2y94vUEJwpHZ6dAs5ZdLnT7aqJGQBpHfMeqg==" TargetMode="External"/><Relationship Id="rId5" Type="http://schemas.openxmlformats.org/officeDocument/2006/relationships/image" Target="media/image1.jpeg"/><Relationship Id="rId15" Type="http://schemas.openxmlformats.org/officeDocument/2006/relationships/hyperlink" Target="http://r20.rs6.net/tn.jsp?f=001OSvO2u8Kw-O-W5Tl9WoOKHcpeclHrM05bQh5CtHFrKMSk2qIS7Q56CZabB5ceJ3vSelf9eRThb4xXIwg0Fs83YqxvhUxI6qP1p_Nq_KENZivtgH1UulCeCE6k0tVkDL4Yf4hZjo6maYlAN1iRMzu5Qh4OasdtCYMh4IKdKzDJWja5ji0pnof2whQXiAOtTqx3b5U6o1oY78cbfDynX6i9kiQGV5neko3QxiwLWPvjtOxEhIHCUIjtZ6ndiBvp5SdPqpKHI3TkFG_XioJDRz3idS57x79kpcUFg1u76KaYKdLjwppgPsAWyn4KYvyFwVe-hZAujfWV2imorh8-ylBnA==&amp;c=TlFJIKtCXlYA5CRJLJ_Mkn7kqC6_sPsXTOH0khPr1jMY1tPKzcsLKA==&amp;ch=kUXwsdr6jf_KVWCRFz2y94vUEJwpHZ6dAs5ZdLnT7aqJGQBpHfMeqg==" TargetMode="External"/><Relationship Id="rId23" Type="http://schemas.openxmlformats.org/officeDocument/2006/relationships/hyperlink" Target="http://r20.rs6.net/tn.jsp?f=001OSvO2u8Kw-O-W5Tl9WoOKHcpeclHrM05bQh5CtHFrKMSk2qIS7Q56Mu-6a4h7HCocnjnmX2lM5LWyz2JoPKwNARigujopEpWQNl8LVscHfdTS-Ogcc9p3vUpUwcG3EYZGV6LKtIq8DNg7r2tFY0fNX3gCDdVbSM6kZb-SnEJG7zXpOuP5ZRGxT4VNcsyATt6puoddK6lnQiDIq3xSl5eofLbuO5BG9eYqJf7ReVSL0FyDXEzGJYaJwO-eGVkIZTh0zKf1UduilbSyB_ioduwGjAOzlS6GSIHA-uOXiiDeWLAzKwg1v8xlJcsSySt3TcmtDrNnj9Kq1ghktyddyM-05h0JMwJcQWTXCevjMqh2kpgFhI86AGOInlR4LoliiJdpb1NAaxQRwvA15CTs4YKQg==&amp;c=TlFJIKtCXlYA5CRJLJ_Mkn7kqC6_sPsXTOH0khPr1jMY1tPKzcsLKA==&amp;ch=kUXwsdr6jf_KVWCRFz2y94vUEJwpHZ6dAs5ZdLnT7aqJGQBpHfMeqg==" TargetMode="External"/><Relationship Id="rId28" Type="http://schemas.openxmlformats.org/officeDocument/2006/relationships/hyperlink" Target="http://r20.rs6.net/tn.jsp?f=001OSvO2u8Kw-O-W5Tl9WoOKHcpeclHrM05bQh5CtHFrKMSk2qIS7Q56Mkbs5gczZ8Lu1NhOkVUd-rzpcihdFyit_AwflIdQw4qddUCh9xn6Fo7diyIYqAhOM6JW51G1GbIhj8WzuMJoQtz0clP-ygYXlxtodcJPUIVVosTQlTXgMKmAXzkoBmz0NRUVRwt69yalZRzBczCtZQXKNNEbRia7UPr4KmhXEN5W0Mt4a6CppwaMUDfzB5OOwA-PeETpcnskjGWfTT_jfRAySfiPqqu6MF8Z8v2pBZVtyA1vfJPaJu8wWNdC6Dwu825e4DjWWlafK-IZkqdR_Ct9BEqoE55RDisLEWD9KaUlh4nr_-fW9jBUqO0pQHCWg==&amp;c=TlFJIKtCXlYA5CRJLJ_Mkn7kqC6_sPsXTOH0khPr1jMY1tPKzcsLKA==&amp;ch=kUXwsdr6jf_KVWCRFz2y94vUEJwpHZ6dAs5ZdLnT7aqJGQBpHfMeqg==" TargetMode="External"/><Relationship Id="rId36" Type="http://schemas.openxmlformats.org/officeDocument/2006/relationships/hyperlink" Target="http://r20.rs6.net/tn.jsp?f=001OSvO2u8Kw-O-W5Tl9WoOKHcpeclHrM05bQh5CtHFrKMSk2qIS7Q56AGIXU6ixh1i_7ZL5wPNbjyx97vW2BkbKKHEPa5q8e_1VemFnUfF2e9VwU9XSPQaLAUESEkxCFbfiAQmgM-pMdIEXjYxP6Da-VGR_OUd01JeIgXzm6WFrYvmOkU3higgaLgJcOmxIi4cL-L0SCSd4w8bgmcK-bSGbO7njQGrx7P9jdy-BIObHAImAO6VwDMF1UPsbTOphHF9LUXt8JjOXqxBtwLixA-M59HWyOXVYpChqkHTicovjwqKmpVdXzjIakWnLpCUNCk3&amp;c=TlFJIKtCXlYA5CRJLJ_Mkn7kqC6_sPsXTOH0khPr1jMY1tPKzcsLKA==&amp;ch=kUXwsdr6jf_KVWCRFz2y94vUEJwpHZ6dAs5ZdLnT7aqJGQBpHfMeqg==" TargetMode="External"/><Relationship Id="rId49" Type="http://schemas.openxmlformats.org/officeDocument/2006/relationships/hyperlink" Target="http://r20.rs6.net/tn.jsp?f=001OSvO2u8Kw-O-W5Tl9WoOKHcpeclHrM05bQh5CtHFrKMSk2qIS7Q56Mkbs5gczZ8Lyscmxmfh0gOkqUvWk17eXnzKZzQPLrvICV0eBeiK2Z2aHInqRfiKAsu7Jz3ds2Dl9oOiQiahb_kef-zhogLzc9hfNSy2pIfLH-9hM307mO3wTGirQN3ABgKGYdy2Fik3uo7imI3cJGXS39PvTPS4yYVvpI4YtokP_AL_25WTPPbYW6wqFINivxYvw8E1e__RgRSJBsrIcGVH7DQZ1PjmBr5KlCzKcbKKv6SSDwO9Le9uiCUpy1yi4gfwMpAYPHaTC8M5o458fZzYZ4nyKiZX3lou_vVmu1Z0CsTfNLlPrtJ7m4OXt52mUq1J9VNjexxmBiJUSEFZKl7i_FBkcy6GY73TOe0JOHWC&amp;c=TlFJIKtCXlYA5CRJLJ_Mkn7kqC6_sPsXTOH0khPr1jMY1tPKzcsLKA==&amp;ch=kUXwsdr6jf_KVWCRFz2y94vUEJwpHZ6dAs5ZdLnT7aqJGQBpHfMeqg==" TargetMode="External"/><Relationship Id="rId57" Type="http://schemas.openxmlformats.org/officeDocument/2006/relationships/hyperlink" Target="http://r20.rs6.net/tn.jsp?f=001OSvO2u8Kw-O-W5Tl9WoOKHcpeclHrM05bQh5CtHFrKMSk2qIS7Q56Bo4PhVPsKV7R3OrVj__Aou_fogV7sV8aycye9TaifqvkEkhkrxgTY1n5IeSiMXdmnNYuRi8u8aRY2NfE4K3r9i9qmfHC7awkgzYD66ZngSbv5BkyL-aQYlkcIwGc3W6iPik7RIlEQCFkmPqvdn3tE1wUX1utgNPzhneZviHOI5LwuTlwi4qZadrW3weICOoEYKhwsKmBckFPOrNaz-lmWAxhDWuMtS3zsgBDnha9ukqDcJ8cBj3Avw=&amp;c=TlFJIKtCXlYA5CRJLJ_Mkn7kqC6_sPsXTOH0khPr1jMY1tPKzcsLKA==&amp;ch=kUXwsdr6jf_KVWCRFz2y94vUEJwpHZ6dAs5ZdLnT7aqJGQBpHfMeqg==" TargetMode="External"/><Relationship Id="rId61" Type="http://schemas.openxmlformats.org/officeDocument/2006/relationships/hyperlink" Target="http://r20.rs6.net/tn.jsp?f=001OSvO2u8Kw-O-W5Tl9WoOKHcpeclHrM05bQh5CtHFrKMSk2qIS7Q56Mkbs5gczZ8Lw44qIPe6mn8jQ8BjtH3--3IsvXcADdcQ-5BfXNiq1XUCQ8j7N6JeELPgi-FMr3UlwOy--L771Zme9Zxt3m0G2fSfcMI2Djtjjm1S1Ccgvd6I3mU0KkvTX02kmzYbMOnvqwVEfJjUt77rOQ3TVAbXBDZ0IYWU9wtS3rMdbl3MeproiKQi0AXLL4UHX9_vPBYAHVqUmnHTmm93XkUOhqOABXaE88aPXSlVraSO4CHbqG1niQJDaD7aaGqFsmz3hmYr7uM92LJBVjWtBRE8m3GVdHBskzpkqNb7naCLYL1usfWMyfUNHzzKfg==&amp;c=TlFJIKtCXlYA5CRJLJ_Mkn7kqC6_sPsXTOH0khPr1jMY1tPKzcsLKA==&amp;ch=kUXwsdr6jf_KVWCRFz2y94vUEJwpHZ6dAs5ZdLnT7aqJGQBpHfMeqg==" TargetMode="External"/><Relationship Id="rId10" Type="http://schemas.openxmlformats.org/officeDocument/2006/relationships/hyperlink" Target="http://r20.rs6.net/tn.jsp?f=001OSvO2u8Kw-O-W5Tl9WoOKHcpeclHrM05bQh5CtHFrKMSk2qIS7Q56D614sSEB1b3D0mNJRpCC2O_KGwP5fzXG4oSicfdZrmEgSCb93OxuqgtXwEpe3PafxnENNHST57w16uKxxndWXtt-NjjFfumUfeSiNkh7inWiS8-37NQf-D86FjlY4amwWEXNMqOIFjBGALgWIyNexRN4mU8ukhmHXtbvOiAuIUAFC8gcthvd_n22jYDR9eSpw6RYcWdC-C3dNhSC7oRxaSLM9Hqv7nexTNkFqC7N-oO7ghKKh1EX-9wz6wjQuFIjg==&amp;c=TlFJIKtCXlYA5CRJLJ_Mkn7kqC6_sPsXTOH0khPr1jMY1tPKzcsLKA==&amp;ch=kUXwsdr6jf_KVWCRFz2y94vUEJwpHZ6dAs5ZdLnT7aqJGQBpHfMeqg==" TargetMode="External"/><Relationship Id="rId19" Type="http://schemas.openxmlformats.org/officeDocument/2006/relationships/hyperlink" Target="http://r20.rs6.net/tn.jsp?f=001OSvO2u8Kw-O-W5Tl9WoOKHcpeclHrM05bQh5CtHFrKMSk2qIS7Q56Mkbs5gczZ8Lxzw521bZei0mIApgsgs08yX6pT5mYpYqb5ayIyyKGdqnI3hKB34ijgRFFxN44944wdv1tX3SUj1uszULgmkXZK8B1iB-Z-H6y43YsIK4ALipNaEEtzDyTFqhP-Oe-rqju0tKrqxSsqPB_GHYfGZusV-Gr8fOXuzb_KPkw5KAJ0wFw7rZEcJDZJ5BXbLaWj69W_rCFnRggiLgjRRA5PM2nlHJdZUZqzHtLnjq-_V3QZAY56Qch0glVKCd9fyFUSNkwkAQ6U_hmtih8mFqJ8j4hiDwPPVImaCOXxg62-5ZqPVEYo3vDWe9dfftR7mPG5OYckO-ExEUU8az8eG6Nwltvg==&amp;c=TlFJIKtCXlYA5CRJLJ_Mkn7kqC6_sPsXTOH0khPr1jMY1tPKzcsLKA==&amp;ch=kUXwsdr6jf_KVWCRFz2y94vUEJwpHZ6dAs5ZdLnT7aqJGQBpHfMeqg==" TargetMode="External"/><Relationship Id="rId31" Type="http://schemas.openxmlformats.org/officeDocument/2006/relationships/hyperlink" Target="http://r20.rs6.net/tn.jsp?f=001OSvO2u8Kw-O-W5Tl9WoOKHcpeclHrM05bQh5CtHFrKMSk2qIS7Q56Mkbs5gczZ8L67Z7U-dXlaxSpGWYNO6MTY8RIjVATK422fBqTyB9Ap7v86dJ1skEIxj7ulqBe8KONNcQLhpxoEbyeq6eh_swLU6TYPvR6wjzu-FfEWZULOmsS1ulQIhk55K_gKYMnQ1XpZsAEIYYupDkqdNVHk8WiNZ4iUVm_B9OjJLPDqBrZ_WAJIviESebVwXMipJAcLMaljv4yUNIbflAjRLgzbh0p_N9nMuJ02eRvzkuLJ1GCOETOi21gYJZbHPr2eSQfXXjF5h07csBtWg=&amp;c=TlFJIKtCXlYA5CRJLJ_Mkn7kqC6_sPsXTOH0khPr1jMY1tPKzcsLKA==&amp;ch=kUXwsdr6jf_KVWCRFz2y94vUEJwpHZ6dAs5ZdLnT7aqJGQBpHfMeqg==" TargetMode="External"/><Relationship Id="rId44" Type="http://schemas.openxmlformats.org/officeDocument/2006/relationships/hyperlink" Target="http://r20.rs6.net/tn.jsp?f=001OSvO2u8Kw-O-W5Tl9WoOKHcpeclHrM05bQh5CtHFrKMSk2qIS7Q56Mkbs5gczZ8L2uhCMaYUC4NgKbyMLEr6b8mJ4GB_ZKJ-MU6zhCInv-zfZbOAPVWw2j8OvORVWJGvbU1iMzmJPdtDTd-1CP6rTEMVWRTus0rkzj-cVIlSYrJnyl2rI8uhmPYVB-YhTHBi_3efIgidsJfUScMzgdnkSCk82whiHM3izN91IRWPlXU9MGZEU4YZsUSph3X7NZmXIuvSRyQEPLkLjvSxEVtDf6GQr1xWZCdWLrrYvigg6_-4bV-sVJABj1UpjYdnSxw_ZsdQVysmT-posqaDWdC0jbvujDUdOEHH&amp;c=TlFJIKtCXlYA5CRJLJ_Mkn7kqC6_sPsXTOH0khPr1jMY1tPKzcsLKA==&amp;ch=kUXwsdr6jf_KVWCRFz2y94vUEJwpHZ6dAs5ZdLnT7aqJGQBpHfMeqg==" TargetMode="External"/><Relationship Id="rId52" Type="http://schemas.openxmlformats.org/officeDocument/2006/relationships/hyperlink" Target="http://r20.rs6.net/tn.jsp?f=001OSvO2u8Kw-O-W5Tl9WoOKHcpeclHrM05bQh5CtHFrKMSk2qIS7Q56Mkbs5gczZ8LDf33_LCIWsb8E1UvdfeDMLGLjinGUZ2lk47iYBdUDSNf03u890GIE3LzExLL0bjpRZhAGs5QsF-_PHLcbKWbybxHBA7LmGjdmXJpqsVt5NYiRgvwnuGIMx6QPmCPhTu98W27XH914Qdx28HV6IUTT82pNHQe_iTYu2JyWb87YP8aSBxb9whjKIIVADc2Rukq5-ABQMYIp4edEz5GJKpkNOrpxDvZ1pkZJKpYJhb-3RKInc4_ICdyvYHi_ZHxQnM6tkZY6nAoUrD8kI41LqE_w6XyOMiEJIIapKBLGjuVcGsYB42WahdLbTX4tzXuPIa39eT_T1pHf-Q=&amp;c=TlFJIKtCXlYA5CRJLJ_Mkn7kqC6_sPsXTOH0khPr1jMY1tPKzcsLKA==&amp;ch=kUXwsdr6jf_KVWCRFz2y94vUEJwpHZ6dAs5ZdLnT7aqJGQBpHfMeqg==" TargetMode="External"/><Relationship Id="rId60" Type="http://schemas.openxmlformats.org/officeDocument/2006/relationships/hyperlink" Target="http://r20.rs6.net/tn.jsp?f=001OSvO2u8Kw-O-W5Tl9WoOKHcpeclHrM05bQh5CtHFrKMSk2qIS7Q56Mkbs5gczZ8LgY9-_-j7f9nvDxIvUQ5KdTKxe3Zro1YtgOy5EXFoIOdXEe56Mkq2azlQif9JG8uJq3gJF3gak-LhzJaGqs4u3lh4l7EZ872RnyDUdyLEPnSWrg3pbafdva81ZJ8CmHs1oAaMpL5vTrahqRY43jhZh9AsylZVz4WGR6eCOEMuojo1hyLWcTjUYTMN6svnj7eIDOeDLvLYsd1V84gyeDR-fsmoleOSVL7y2_33XtgApbdNT1jFRYSkhxVMJc7NoV4ENtciYg7zlcjiONc-leAvy--Z5bN3ATOxyUnRP3ngX7AFy8epdVFDTHL-uvwCcpLv_JJwE58L5DTlPbQ6KgWBizH6Z9gPD09r&amp;c=TlFJIKtCXlYA5CRJLJ_Mkn7kqC6_sPsXTOH0khPr1jMY1tPKzcsLKA==&amp;ch=kUXwsdr6jf_KVWCRFz2y94vUEJwpHZ6dAs5ZdLnT7aqJGQBpHfMeqg==" TargetMode="External"/><Relationship Id="rId65" Type="http://schemas.openxmlformats.org/officeDocument/2006/relationships/hyperlink" Target="http://r20.rs6.net/tn.jsp?f=001OSvO2u8Kw-O-W5Tl9WoOKHcpeclHrM05bQh5CtHFrKMSk2qIS7Q56Mkbs5gczZ8LECc2zryMTIrPTSpwY61OzEGSj9ZZGrvFnCbDjJjrRlJAUiZQtFBV8ZFCgGjIpGAt8dPoX74LtR1Vq4zGSf2eisfcyiAiw12eh44vH5rCh-zqJnwldVY1wJlEUvxJ4tr-c4bhjIS0YuNQkKxHpwvro98IN8RpsPDrRGlKksU-PPLgT2vbup-mOpSKvoUrZM4jI-JXWJa9R55DF4azjtBbZfweeiMCZFs68aaffmYddB_GTTvXip7tuvJz_WeiP6B3xPSTdOOlQnSRhhwNg5xcYVfWpKx6y1PA3UjzT04up9JiN5BQfZ6j3o8GaI3fjGMlVKrnCa7yguRmL29A3joXaFYsef9I_ueeu8fIz8TvKdoWDmPm1ECSZMXDd6z3HCqn2PhKjK6CKds2xnAmvY_3zOvdMPjDXbOdOnjfqhsYMs9wWzkqTMl4Bgk3n3uMHbltZsscZtocSj4CZluQWLUF7E1LjuRpAgw3k93EjWhfy3eQWNcxIlhUW3vGtf2jYPqC4tYT2i_wa7gnLsDKSD9Yrf0csk-dJF2_JAZXdBbKb4RLwZb57i9OQQo71elDFkFDmZfY2VW2Ua-add45vlHeWA==&amp;c=TlFJIKtCXlYA5CRJLJ_Mkn7kqC6_sPsXTOH0khPr1jMY1tPKzcsLKA==&amp;ch=kUXwsdr6jf_KVWCRFz2y94vUEJwpHZ6dAs5ZdLnT7aqJGQBpHfMeqg==" TargetMode="External"/><Relationship Id="rId4" Type="http://schemas.openxmlformats.org/officeDocument/2006/relationships/hyperlink" Target="http://r20.rs6.net/tn.jsp?f=001OSvO2u8Kw-O-W5Tl9WoOKHcpeclHrM05bQh5CtHFrKMSk2qIS7Q56GFmk5eIeUoc3BF5v_t3wWCY7T3Xpp0eIUvpaMSrGn-a7gQJsxirBPCCLIBZEoit3-CoMJWxgpA5akTaHmuaWN3S-3lz8BpGCN0a1O4sEKL6rj-lah6LJPoYVS07VQisfHoBrpiruapGFC5V-nbDjE0XvtQuT3Gby5aJJvVtSh6T_oMk35jXlGrOHuIh9CcYGE5OofYLQ9KfS_lK186jfhr-kmDtv8IUImYkQcAqnF31&amp;c=TlFJIKtCXlYA5CRJLJ_Mkn7kqC6_sPsXTOH0khPr1jMY1tPKzcsLKA==&amp;ch=kUXwsdr6jf_KVWCRFz2y94vUEJwpHZ6dAs5ZdLnT7aqJGQBpHfMeqg==" TargetMode="External"/><Relationship Id="rId9" Type="http://schemas.openxmlformats.org/officeDocument/2006/relationships/image" Target="media/image2.gif"/><Relationship Id="rId14" Type="http://schemas.openxmlformats.org/officeDocument/2006/relationships/hyperlink" Target="http://r20.rs6.net/tn.jsp?f=001OSvO2u8Kw-O-W5Tl9WoOKHcpeclHrM05bQh5CtHFrKMSk2qIS7Q56F1JFoH-7Y4EskAPKzaneTxrm2tijTsL-jwWzQDkvJrHvuK6iSegPjbjsMjA4S2C_KZlDF3OsoI0ezRO9H08mNKApHIEpRZr1nk_AUp5vqMpRshIdIH2eV4n5B5HW5ptDiFZwRthb5or4i9hRpRW3v4IJeePn5T6KduSoAu-vDtIBZ9LjXJsp9FqHsgA8zbd6Y0hzOX7y3dP3ooiv6WVoK9nX-nDthFo8dHbUJiR-NNjd9_MTWTNNdzwBnxdZCd1XAiRMBWLm6WE&amp;c=TlFJIKtCXlYA5CRJLJ_Mkn7kqC6_sPsXTOH0khPr1jMY1tPKzcsLKA==&amp;ch=kUXwsdr6jf_KVWCRFz2y94vUEJwpHZ6dAs5ZdLnT7aqJGQBpHfMeqg==" TargetMode="External"/><Relationship Id="rId22" Type="http://schemas.openxmlformats.org/officeDocument/2006/relationships/hyperlink" Target="http://r20.rs6.net/tn.jsp?f=001OSvO2u8Kw-O-W5Tl9WoOKHcpeclHrM05bQh5CtHFrKMSk2qIS7Q56Mkbs5gczZ8LnH61r_eknoxX8XmxFxyMghjlPtZ27CiwU0Omz89xPCFcQ-d-JlZ_NZxRKY4dk31n82-TxRzNWLJI_cPyPaEa06E6POXg4PCqoIADa12G32ZHnIS5JDs3yryTSzekeb-OQD-O0jrJ3b0r1EX5gTQ8MyiqbIDbSbag_otAVXxhlEoq4vI9a-2OIxQrUWYS65Gq5n6gY6Ppq8BGaRohrKKMUKmiVvb42nO-etsiqR7W_uKPBSOo-41hMmTfsu3zKjpvP1hWbOB3K8sgGmkh872CgPNRap4Ehja4jWtDX9tYUYU=&amp;c=TlFJIKtCXlYA5CRJLJ_Mkn7kqC6_sPsXTOH0khPr1jMY1tPKzcsLKA==&amp;ch=kUXwsdr6jf_KVWCRFz2y94vUEJwpHZ6dAs5ZdLnT7aqJGQBpHfMeqg==" TargetMode="External"/><Relationship Id="rId27" Type="http://schemas.openxmlformats.org/officeDocument/2006/relationships/hyperlink" Target="http://r20.rs6.net/tn.jsp?f=001OSvO2u8Kw-O-W5Tl9WoOKHcpeclHrM05bQh5CtHFrKMSk2qIS7Q56FYqiTawSUYxmkB8wLfvVEOctbzRNESTTeJVm57TBDEYMsG3pezvanruuHOQkCDRIcVToJspFgxSHml_RWPOeyrAxFJNzra36IX5psAmyZLU_Pw9j5NhLLMacolqKRFPYSVqwbd4Vi_Y-K2B07YvxXzYH1xF_CUOs2YAldoPovd9zX0pC5gY4e20RxksFKuMmSpoey_Lf-B-qtOxTSPrFkrxHVrOTn8CybeMz4c2NMULBq5EB8l95rcrwe1HpPwF12a0Ff8WiPwaXEy-Fmqd6CuhV3ejNblLliMVwcmeU_ZCHVynjUy7nPcvaIl4ihym95cbju5XqFfJw9fNKTskk0r5CU04CwICTlNWaiZVNei8&amp;c=TlFJIKtCXlYA5CRJLJ_Mkn7kqC6_sPsXTOH0khPr1jMY1tPKzcsLKA==&amp;ch=kUXwsdr6jf_KVWCRFz2y94vUEJwpHZ6dAs5ZdLnT7aqJGQBpHfMeqg==" TargetMode="External"/><Relationship Id="rId30" Type="http://schemas.openxmlformats.org/officeDocument/2006/relationships/hyperlink" Target="http://r20.rs6.net/tn.jsp?f=001OSvO2u8Kw-O-W5Tl9WoOKHcpeclHrM05bQh5CtHFrKMSk2qIS7Q56OJaJqRbm9K2GKR4wPDKivDKHGT4Uqapox9L1-eq84sTBuUssarjsGDXGlcPq3MMdcDT0ju4yz5AF-goZw17dHSM7YnGMT8bA7Agg17pMkQiQgnsIdemRTRrT8c1fXbaL6xWjLTjkZazO3-8SiILjS9nP7n2ge54xG8AnRr6LQlPqW5MmRXSumg7rPuSFnwq6HNVeytWDba5QINsvYz_QBkscRPqiALRf4Bhkk4aMCK7cOoPSgx76-rC-_LBKa8O6XLbHMInB4cK&amp;c=TlFJIKtCXlYA5CRJLJ_Mkn7kqC6_sPsXTOH0khPr1jMY1tPKzcsLKA==&amp;ch=kUXwsdr6jf_KVWCRFz2y94vUEJwpHZ6dAs5ZdLnT7aqJGQBpHfMeqg==" TargetMode="External"/><Relationship Id="rId35" Type="http://schemas.openxmlformats.org/officeDocument/2006/relationships/hyperlink" Target="http://r20.rs6.net/tn.jsp?f=001OSvO2u8Kw-O-W5Tl9WoOKHcpeclHrM05bQh5CtHFrKMSk2qIS7Q56NtzJFiBKNqPTO027sDBt3S-Pv-l-93X42na-dHpX1YVlGxglnY3uBJBk9LWYXAn8hAOYciW5E6IhROxFyRMjTQCMv-aAj5UQvuyDCr5eYvz6cowP-1GW8sCzDWepoLSlP56o8CvUJ_9vuKM54lBkFMODFByyuCzf9Lm6VFRVL6kkY2bmJOW4NuDMPSP0phBo2Txm6sgVhca2nB70jJ_7Ea-vQu92FqaqpeBY4v7UKCYwJYl-Bhs35NNUoyVxK5-T2Am1wBYlY-6DwwWDQcziHqV9j-OAG5D0HPK9ns4pwKBRcD6EZ2M2zS7LtjsuMBVesqczEAH8yZLlMzbdMF6ATkZMxok8fSxsBDQGaY3xye3O58yifJQzhdAaZ2_py37eys23Rsw7qzremlRrYspWTL2NChjJt3Ucg==&amp;c=TlFJIKtCXlYA5CRJLJ_Mkn7kqC6_sPsXTOH0khPr1jMY1tPKzcsLKA==&amp;ch=kUXwsdr6jf_KVWCRFz2y94vUEJwpHZ6dAs5ZdLnT7aqJGQBpHfMeqg==" TargetMode="External"/><Relationship Id="rId43" Type="http://schemas.openxmlformats.org/officeDocument/2006/relationships/hyperlink" Target="http://r20.rs6.net/tn.jsp?f=001OSvO2u8Kw-O-W5Tl9WoOKHcpeclHrM05bQh5CtHFrKMSk2qIS7Q56Mkbs5gczZ8L9HaQpvKTHjaoCrwN7f7cgiHj7JtEIux_OGbeADvwA1cDDOVr18Hy2gdL5yrBSYvPVDBgnKpYetsZubuiGLgMXxZuY99oxfqs8reJy_Dj5nxVvMbjlvhYh9rW2r584bCZnbB8lPtfr2otlLUPsOxBO9QAQtGklhvJqu9gx9gKaLN2bCyBCo3IoLWRNPFec_fgRvtSj71dtgcElV0fF-UXcQQor2-D6Xa8xJNBHzw8la2dA1nuUK3e_9DQrakpgPEyvmrH_vqanfQ6cJD-iu6C3xtOyN8aTSqA951WIari8tA9SmRIgFwnrsT3trr4ckD4&amp;c=TlFJIKtCXlYA5CRJLJ_Mkn7kqC6_sPsXTOH0khPr1jMY1tPKzcsLKA==&amp;ch=kUXwsdr6jf_KVWCRFz2y94vUEJwpHZ6dAs5ZdLnT7aqJGQBpHfMeqg==" TargetMode="External"/><Relationship Id="rId48" Type="http://schemas.openxmlformats.org/officeDocument/2006/relationships/hyperlink" Target="http://r20.rs6.net/tn.jsp?f=001OSvO2u8Kw-O-W5Tl9WoOKHcpeclHrM05bQh5CtHFrKMSk2qIS7Q56Mkbs5gczZ8LpyEEpuTBKH_1FVe3V1RNlcls4xYKIv8NlBVbGhPrM246g1vC1JRKPOvYhwh2IkoMt17d22OiIX35Ifp23cFuglPhg1L4AUZ6u_zNNNAxLlra28xsmV7N_gvRWehGtDYY6N5VRNUkGyglfyqqmLjomgpkuS4M8HiHcZSKtQLs_bCtP-zSEeE9T7CUlKYXzlkjF7Y8-dfLzwXU9q3uMDanfsDTB432PjE6QeiyQUDkgDGGX83akNQbuw2B1OtwBhiHkTqE-ngIdlaplVS3QlXanFlpW654igA45Lw4xMP_LVaFZJUAEmSiZGRp4cTgZTi9a0Wg2YisNPU=&amp;c=TlFJIKtCXlYA5CRJLJ_Mkn7kqC6_sPsXTOH0khPr1jMY1tPKzcsLKA==&amp;ch=kUXwsdr6jf_KVWCRFz2y94vUEJwpHZ6dAs5ZdLnT7aqJGQBpHfMeqg==" TargetMode="External"/><Relationship Id="rId56" Type="http://schemas.openxmlformats.org/officeDocument/2006/relationships/hyperlink" Target="http://r20.rs6.net/tn.jsp?f=001OSvO2u8Kw-O-W5Tl9WoOKHcpeclHrM05bQh5CtHFrKMSk2qIS7Q56KO-yzsSJBIawvZIT9mh6u0tpZv2k0xCOklfgfebaZT8EkRnxoezdTOw7Qhz0eyOF0xTFv02l2e1xWdfpUzvuCWr0qnoVCrqJvn6M4X0h4ptXyTqirUjfCQkSYyQrZvdZhdMSin5gEMPZ9SSzyTjOEN1akxeGQd7Bm4ZrX4ffE8GXaiS9zJMLTG5azWsw3UippF8rXLi99D4u7-91vIxVWtR9XIFPyQ-7PcJZYXDJInxIM25WsTuSUQkt8IBvT8fsZjoEkOm9eGTJij2MEQfs4WtHIx6cA3ExP7yXHM5Enmj-CaG4lBjQX2r7JJ252GElI3tCjyAMiLRgXE8XQZJ6LMggaf5RD7arg==&amp;c=TlFJIKtCXlYA5CRJLJ_Mkn7kqC6_sPsXTOH0khPr1jMY1tPKzcsLKA==&amp;ch=kUXwsdr6jf_KVWCRFz2y94vUEJwpHZ6dAs5ZdLnT7aqJGQBpHfMeqg==" TargetMode="External"/><Relationship Id="rId64" Type="http://schemas.openxmlformats.org/officeDocument/2006/relationships/hyperlink" Target="http://r20.rs6.net/tn.jsp?f=001OSvO2u8Kw-O-W5Tl9WoOKHcpeclHrM05bQh5CtHFrKMSk2qIS7Q56Mkbs5gczZ8Lpmt-Q6yk2ArHNk3CIj8ndDYBT1zARL5aRmswnb0-NImckpKod0nXBojzfhp8MS0I7sxlsIfjCde_52SKH64mM6CfVMj3hDU3lN4rIvFp6YK6FFiascGTrpfLyOldZg2_8jIaTrMA1RNQYtO6g3sBL3iwNS0yOeQfkmSXQ0_T1d3RuLZ83-i5B-GicQUnsWRY5qj--R0OAsCAeohQb4kyq-TnMhZjoA4Y02Dvnq5PgP-vIdlhnJa73txsBiss_acSKxVKHhDPVlt5Ls02qxxSg-0x3tFGp5pB2qfWsZqw_tQ=&amp;c=TlFJIKtCXlYA5CRJLJ_Mkn7kqC6_sPsXTOH0khPr1jMY1tPKzcsLKA==&amp;ch=kUXwsdr6jf_KVWCRFz2y94vUEJwpHZ6dAs5ZdLnT7aqJGQBpHfMeqg==" TargetMode="External"/><Relationship Id="rId69" Type="http://schemas.openxmlformats.org/officeDocument/2006/relationships/hyperlink" Target="http://r20.rs6.net/tn.jsp?f=001OSvO2u8Kw-O-W5Tl9WoOKHcpeclHrM05bQh5CtHFrKMSk2qIS7Q56Mkbs5gczZ8LDHTciomHXXhM2vhKW5SgnnDgXCjUezCaNNrQ5mI_o54G2x1xuLYUUQk0EcGcFLOCmyN3IvURLS89f5zey2LUs3DNry868X73IpJ0-63SqACflPA11WaZ6qEJKD-zg8b4goBdOT_lDltZ0y1NClEZR-qrPYivFoxDkrHyZTlbCJsNS6nC0OHx9kpfUCDPLzJ_NLuhF7PAcrYW1MjNs3l4F-p4PinctYYm82oyz57Xz9NWDR7esceKJ35ofG9iy1bx-FQKAPXATjygkuPLQLqJS2eAPSLJWeH8WaoMiZKDBmbleHtRsM-dGCsxgmsKQjYji4TUZgyiqjw=&amp;c=TlFJIKtCXlYA5CRJLJ_Mkn7kqC6_sPsXTOH0khPr1jMY1tPKzcsLKA==&amp;ch=kUXwsdr6jf_KVWCRFz2y94vUEJwpHZ6dAs5ZdLnT7aqJGQBpHfMeqg==" TargetMode="External"/><Relationship Id="rId8" Type="http://schemas.openxmlformats.org/officeDocument/2006/relationships/hyperlink" Target="http://r20.rs6.net/tn.jsp?f=001OSvO2u8Kw-O-W5Tl9WoOKHcpeclHrM05bQh5CtHFrKMSk2qIS7Q56GFmk5eIeUoc9GJTjLqgCpRMq0ToZLkW61NKAw9RBg0EJNc1KVimCMMdIXlyK9mB2fwvzMuTTg2nbX72OecfU0vYsRtiejY_y3U6cJe9voTf69nZLxM7utBAX9YdcAG4Jw==&amp;c=TlFJIKtCXlYA5CRJLJ_Mkn7kqC6_sPsXTOH0khPr1jMY1tPKzcsLKA==&amp;ch=kUXwsdr6jf_KVWCRFz2y94vUEJwpHZ6dAs5ZdLnT7aqJGQBpHfMeqg==" TargetMode="External"/><Relationship Id="rId51" Type="http://schemas.openxmlformats.org/officeDocument/2006/relationships/hyperlink" Target="http://r20.rs6.net/tn.jsp?f=001OSvO2u8Kw-O-W5Tl9WoOKHcpeclHrM05bQh5CtHFrKMSk2qIS7Q56Mkbs5gczZ8LwLIx83Xj5rgjBfro5lR9soLOOPLoHqVC7wGv5rK3EE841LXmEKiDWSoND9PvfZcyrTCI-8EBQWBveKSVzcADaby7MYvOHeo88gAWjjtey6UdtY5XGKsQh90QRHOENXnI_SuMtMWimMTjtq40ADqoM1N_xvBffBNNzjnWlu38CBVSaHA6yLVnlKf_L7YEROBQ-gpPgq5NHBlh31QHHcgubecaYMyrO0qAHOVWKjZYNNbnZKmKvGncrRi17qc_XMQZr066TKt_KGMGmhp6Oqv_HKn71FvqWnkhzKTJ92WirbT34ntNm7O_w1p66RgtTis45cbd_72kzz-ZvnKmEvuBU3cAn0Ig_kCSUjnesvl9mTqYJkAJo2VAsdUGL-jeuDav&amp;c=TlFJIKtCXlYA5CRJLJ_Mkn7kqC6_sPsXTOH0khPr1jMY1tPKzcsLKA==&amp;ch=kUXwsdr6jf_KVWCRFz2y94vUEJwpHZ6dAs5ZdLnT7aqJGQBpHfMeqg==" TargetMode="External"/><Relationship Id="rId3" Type="http://schemas.openxmlformats.org/officeDocument/2006/relationships/webSettings" Target="webSettings.xml"/><Relationship Id="rId12" Type="http://schemas.openxmlformats.org/officeDocument/2006/relationships/hyperlink" Target="http://r20.rs6.net/tn.jsp?f=001OSvO2u8Kw-O-W5Tl9WoOKHcpeclHrM05bQh5CtHFrKMSk2qIS7Q56CZabB5ceJ3v5xzatHv0UKAHqWSUpP9ba6CcKH1ANX77oqImHxPDH5E0pgOhgE3HaqYvJjWZlDiOIM-ogAANb7IN7cQ3PdNzj0WmdhJ0pCzr8onTI9JJKaLf5Uu64WyQdmj-fSxY6tn_E6-dtHNFLYWJKbYW0CJDEpHADYF8m26npB2AH8bmU3X-k6GTJQBUXl3nCwQ1JXLRu1Dq-PWCAZkeaHNQWoJwHXgXOcXJVKH8Ijrb164MOYEmXVO5elZbjA==&amp;c=TlFJIKtCXlYA5CRJLJ_Mkn7kqC6_sPsXTOH0khPr1jMY1tPKzcsLKA==&amp;ch=kUXwsdr6jf_KVWCRFz2y94vUEJwpHZ6dAs5ZdLnT7aqJGQBpHfMeqg==" TargetMode="External"/><Relationship Id="rId17" Type="http://schemas.openxmlformats.org/officeDocument/2006/relationships/hyperlink" Target="http://r20.rs6.net/tn.jsp?f=001OSvO2u8Kw-O-W5Tl9WoOKHcpeclHrM05bQh5CtHFrKMSk2qIS7Q56GD9I1kppQv_peF6B6AaUojayVfwfE5vy_Dbo6zDapYpM6aSAkpmEtAQdO_RXU64Eqtsib5TT3EUjXs1bJ1WLCrNTFImOQmcPLbDm49PZZwdOlkvFoLlypkoQ29VEpKSSI7KnsoTR5NkXWwe4cyLjgjBxnxaaFM9_MTmQbLFLPi4Ybf0Zj8_iO5kNGNv-6Ebdg_I8i1CJOxiWI5HRCS2so2JDY7gv-N0K94C7nHEWi9Q_YLFj8z4-Xs0cHKv91LVFPkdoRLUB2-cyLHtsk4WA0A=&amp;c=TlFJIKtCXlYA5CRJLJ_Mkn7kqC6_sPsXTOH0khPr1jMY1tPKzcsLKA==&amp;ch=kUXwsdr6jf_KVWCRFz2y94vUEJwpHZ6dAs5ZdLnT7aqJGQBpHfMeqg==" TargetMode="External"/><Relationship Id="rId25" Type="http://schemas.openxmlformats.org/officeDocument/2006/relationships/hyperlink" Target="http://r20.rs6.net/tn.jsp?f=001OSvO2u8Kw-O-W5Tl9WoOKHcpeclHrM05bQh5CtHFrKMSk2qIS7Q56Mkbs5gczZ8LXnt6iZTcQKsAc9OGdnFLdd0UFrFkoOT4hqxzqVUgl9OhXTbLp6gBHiE0Z9xSgX1eMAMr4NJ0dFucS0O5wU9-VQkqHBICv6Q9MvKyEfMNwGofR5ONCt4_T8W9h8CxXzZclXn6AoBVw1j6YvK7OAXMDA_T93nNNyFCh7OacFGNK2FaFKZ9tCs-OHt7-H4CKvhLtEPCBzfaDniqbOBD1vqAcah4bJvOxjPl5wmtLUKCLk-0XDHEyVmg02f4WKjA99NE&amp;c=TlFJIKtCXlYA5CRJLJ_Mkn7kqC6_sPsXTOH0khPr1jMY1tPKzcsLKA==&amp;ch=kUXwsdr6jf_KVWCRFz2y94vUEJwpHZ6dAs5ZdLnT7aqJGQBpHfMeqg==" TargetMode="External"/><Relationship Id="rId33" Type="http://schemas.openxmlformats.org/officeDocument/2006/relationships/hyperlink" Target="http://r20.rs6.net/tn.jsp?f=001OSvO2u8Kw-O-W5Tl9WoOKHcpeclHrM05bQh5CtHFrKMSk2qIS7Q56Mkbs5gczZ8LZ6ePqIeJiV3KqCkacHpAQqaUQiqegK53ntcBgtTlVFPMHQqq0RatdOl4ZiGtOgLXUK5N9hOZb5SgrwCpqQDXoV0XTbHfI1OnnmFrKGv_qdXMBe1DBnEOpAxQduN7GLwYSuZUFky2wM8ik-yhL10CAkn24ViFR5jGLiGTmpVdWBdgjyQPLGRqkcQYEoi7mbCGpkv17l4sFbYeXTGHB_Nqu5sAP5V9VQlWspckwWLnb1hF7eUrEI2qD2ihs8hNHy9ea9Vx0f6mGnkjTHV9zPfVvZyz_tIzAhdSk56W8OGk-9DhHzQHBA8KXg==&amp;c=TlFJIKtCXlYA5CRJLJ_Mkn7kqC6_sPsXTOH0khPr1jMY1tPKzcsLKA==&amp;ch=kUXwsdr6jf_KVWCRFz2y94vUEJwpHZ6dAs5ZdLnT7aqJGQBpHfMeqg==" TargetMode="External"/><Relationship Id="rId38" Type="http://schemas.openxmlformats.org/officeDocument/2006/relationships/hyperlink" Target="http://r20.rs6.net/tn.jsp?f=001OSvO2u8Kw-O-W5Tl9WoOKHcpeclHrM05bQh5CtHFrKMSk2qIS7Q56Mkbs5gczZ8L479RF7rlVmkM0prSH3aUd9C3UDiNDbWu_oYgmnicen6gn3cLQh-uzI1EtyypwIMyRMkOwieKWyDiqt-dO9xB2AJaz_ZPI0VWnrSJYsupQoP5qKW31pxncKLZcNPpznZJblZoKndfxqjnWrQYmMFmoG5_zx0cJNJfIXsIsSMI_jqtxu1jPPPf-M5GwomBnf5E8weMw4dywd44G7MsCcVHtWxdVmnRsZniO-I5V2jvdbW1x5gQuiWzfMb_kr3EJL3y6dICu4NUKFZqsgIpoaYiVMRTCof8Kcm-Q1-zP8Q3M3o9BkaCFbNXG3LS_JV-S5MnGz8x6tdrSLrRQlXFqCGuhg==&amp;c=TlFJIKtCXlYA5CRJLJ_Mkn7kqC6_sPsXTOH0khPr1jMY1tPKzcsLKA==&amp;ch=kUXwsdr6jf_KVWCRFz2y94vUEJwpHZ6dAs5ZdLnT7aqJGQBpHfMeqg==" TargetMode="External"/><Relationship Id="rId46" Type="http://schemas.openxmlformats.org/officeDocument/2006/relationships/hyperlink" Target="http://r20.rs6.net/tn.jsp?f=001OSvO2u8Kw-O-W5Tl9WoOKHcpeclHrM05bQh5CtHFrKMSk2qIS7Q56Mkbs5gczZ8L7j4ObiutjIlyhIOsQWPaybPZsbM0Jha14ne2Y3dKHIN7mIRNcEFeD_180d_rKevjfE79XinoRyg2LQDQROKfE56Vz03AuNwxcDU4RzaDK21kAqNTLz7SXgmtZR0j9ZhGU9u4sms-V8j_X7DMD50imUs5neBf44oFbDPUPLdNWya51BDwbPHDUdGrGPpYvW1LT05mRJ66FyxjKD8ypRnOkyvpD-6zjnFsBaF2jn5_CulxYG01Dov_BogWuw-bVWcbbPAYD_CC6iRCxzELON-1dEo9EBZLb6BIBr40CGU3l_d3VvVViF_PqXTMJmY-k9XuAp7XEcVFlgSX1uXJm1TLwUIpsPHrWlEf7WfTSuJH0MO28evfN-fJaQ==&amp;c=TlFJIKtCXlYA5CRJLJ_Mkn7kqC6_sPsXTOH0khPr1jMY1tPKzcsLKA==&amp;ch=kUXwsdr6jf_KVWCRFz2y94vUEJwpHZ6dAs5ZdLnT7aqJGQBpHfMeqg==" TargetMode="External"/><Relationship Id="rId59" Type="http://schemas.openxmlformats.org/officeDocument/2006/relationships/hyperlink" Target="http://r20.rs6.net/tn.jsp?f=001OSvO2u8Kw-O-W5Tl9WoOKHcpeclHrM05bQh5CtHFrKMSk2qIS7Q56Mkbs5gczZ8LKRzDX4z6Ct54SRws714o5BYyQrY_kJ5WrgeZld0XUgZ8LtGlFu7Lbep1N5y3A0T7NDzAWzP_y6GZdyyQBAMxeAG9l8ro3ZtYlCKQ6f4U760OK1YeYDZX_A2xpCQIueJJsQaXE326DIdSZGLPRK1o4Mw2c3kIRseBh4SrjEZnPlX4NY_hYgwTxNVMZm1CQKqn_p9HAnKkLtNE44gXCeh8JyK2HgqnJ0Dov7FpiH-hQs6D8bhXaqN_V54quCimek15pPecP0JzV0GpDKPjXghNcTtjwxyM2buhzddbFAIYZnG87PK83AM0Rw==&amp;c=TlFJIKtCXlYA5CRJLJ_Mkn7kqC6_sPsXTOH0khPr1jMY1tPKzcsLKA==&amp;ch=kUXwsdr6jf_KVWCRFz2y94vUEJwpHZ6dAs5ZdLnT7aqJGQBpHfMeqg==" TargetMode="External"/><Relationship Id="rId67" Type="http://schemas.openxmlformats.org/officeDocument/2006/relationships/hyperlink" Target="http://r20.rs6.net/tn.jsp?f=001OSvO2u8Kw-O-W5Tl9WoOKHcpeclHrM05bQh5CtHFrKMSk2qIS7Q56Mkbs5gczZ8LLSZNHK6dEMP-Ejguj6JIIlVH3HmRI2R-lV4wE_BWAlfEDeGHswGSb1641c-kIMmAuz2RI6AkLH4dCU_b8Z9D9hi6OCrRTz95j3GwVw5dEo92-VATVuaBvHaJ7yj_PSyQh8TmJeY-wA4WQ_mUtHVXL47dRRiaCJ6ukhgSdCiwuFu073sXtV7bv0fVvLNyYJVZ0bmxkkXusUovxrqPPjBwYAFy4CPTVgcEyybNX2bMjzM63Z5aqoQZ6DtSuoBBEnrPC0szhC8c2QiA8gTfe0ZK8v9khYtZYJypQgWK26mFC3q6el2WwZZLD3DOZiEXdyRR6ioGq_njpWccbUsMzhwMoA==&amp;c=TlFJIKtCXlYA5CRJLJ_Mkn7kqC6_sPsXTOH0khPr1jMY1tPKzcsLKA==&amp;ch=kUXwsdr6jf_KVWCRFz2y94vUEJwpHZ6dAs5ZdLnT7aqJGQBpHfMeqg==" TargetMode="External"/><Relationship Id="rId20" Type="http://schemas.openxmlformats.org/officeDocument/2006/relationships/hyperlink" Target="http://r20.rs6.net/tn.jsp?f=001OSvO2u8Kw-O-W5Tl9WoOKHcpeclHrM05bQh5CtHFrKMSk2qIS7Q56Mkbs5gczZ8LhBbRi6wDO24lSmvWqj2vvVDCLum1yHdXPy-jHhBGZiA-hCa_qTEQgQUM9fl-aAmWJdqRUJ1F_elDSWHUBvmngjzGP6amN7HKZiXQKMmdPlvyhEKxWEKhKAaExeDMtaI-kTFGJ08_x2asRj2nqKMHxue5W_HfMfcmRIQetkU1boFFn1G0bM4JR8Fs7b2301Cx1pUnJ7I7Qi1TuC5G2k-FtgmW9OpE0a6_v0uXj67gRJK4osXJOXOz7wTqLNYfQP1iW69StWhiltViI3dcPtZcbPp867PrJP-W&amp;c=TlFJIKtCXlYA5CRJLJ_Mkn7kqC6_sPsXTOH0khPr1jMY1tPKzcsLKA==&amp;ch=kUXwsdr6jf_KVWCRFz2y94vUEJwpHZ6dAs5ZdLnT7aqJGQBpHfMeqg==" TargetMode="External"/><Relationship Id="rId41" Type="http://schemas.openxmlformats.org/officeDocument/2006/relationships/hyperlink" Target="http://r20.rs6.net/tn.jsp?f=001OSvO2u8Kw-O-W5Tl9WoOKHcpeclHrM05bQh5CtHFrKMSk2qIS7Q56Mkbs5gczZ8LcawCOBnXKgRYrAXYgsnw2WmmAKqh7GCni0giEzZmg9BdbL2MikxCICvvoaLSp-o9pABymcecX2xsGjP8nmBF68M56wUC33hXmgu7bqbUDysMTXdkdsA6mV01PQEHqEyr0wdtHZGV4uwLshmGUUKrI7OjAKKnEYfKbhJANfUBoCOn8AZhaYA3t6HUbirwyUDzPl80_m2CPj6PkXmB6EdkL6-CHzXqYlGr0yxT1bprmX_1pafp7iBFTn5LBPVswnfkBLAoQ-2vwpeo0rrXvK_oiaiHErrIKtueHerhzgQEabf_CVQyZKhz6Fk4qNKQbRDdcQOtgxCo01q6hWwg0zvFMQ==&amp;c=TlFJIKtCXlYA5CRJLJ_Mkn7kqC6_sPsXTOH0khPr1jMY1tPKzcsLKA==&amp;ch=kUXwsdr6jf_KVWCRFz2y94vUEJwpHZ6dAs5ZdLnT7aqJGQBpHfMeqg==" TargetMode="External"/><Relationship Id="rId54" Type="http://schemas.openxmlformats.org/officeDocument/2006/relationships/hyperlink" Target="http://r20.rs6.net/tn.jsp?f=001OSvO2u8Kw-O-W5Tl9WoOKHcpeclHrM05bQh5CtHFrKMSk2qIS7Q56Mkbs5gczZ8LdcLgf3YJx3Lt8mJ5wc7Dj3wgg7ON1gglm0BDkHiBVdh3RISofmENEC2jpi3YdETKGZmjZHgjUoMoa9J34yCdpY1pOeTuKjT8SngJLPJ9Ij_Cnej8WI_zHJIC0tW5KB_Z5vOS_SEuUbEOIGvZIYrmml5rBnDCRjJJBLKtst8wCLfCkXkqSu29eB5q1nMxacffTzhOF-hawoDT-efzOfMGKkFwafz_3gb79q7VbuL03cWshhYwqjrJck0YP4BF7V8oq5jKVWAsadzmSetRk50Sm_8Xz4h6ESnNfwC3uQ6kzy5GzpfqJYjMs37Amx0kdUpclrh7cT1t-Qm45k607rtjVag4ft6Z8MQ185AxSerFmk1JtKod6q5M7jbWzqjFjXUAxH5emXjl3SQ=&amp;c=TlFJIKtCXlYA5CRJLJ_Mkn7kqC6_sPsXTOH0khPr1jMY1tPKzcsLKA==&amp;ch=kUXwsdr6jf_KVWCRFz2y94vUEJwpHZ6dAs5ZdLnT7aqJGQBpHfMeqg==" TargetMode="External"/><Relationship Id="rId62" Type="http://schemas.openxmlformats.org/officeDocument/2006/relationships/hyperlink" Target="http://r20.rs6.net/tn.jsp?f=001OSvO2u8Kw-O-W5Tl9WoOKHcpeclHrM05bQh5CtHFrKMSk2qIS7Q56Mkbs5gczZ8LhdaTHOADzBmdwFW6wVYV1e3UotgAS7W0_qR3ixmtxQnYo98bhBoAzSScaIF5rGSWlGLAjc156VDsnjqJ1rFr7bwqcA37SoqzfUhl0YqMEq6g1lE0pCSnhkESAF0VnHLmmzjbNG1kfMttWj5aZRfaK-PlqTRhjriSYW61bVS4etDfGFYQxD5guRSwblw99h7o-uMRWveClhSwOxXhSBrC-h5MwUlQkHcGxUi_FWQ-pPOHE7Gni1ftxtsUKuLnHnwSSi-SZLFrddRE4mUeuNVmHyVdyfLH0U04mtBqzdfnzlX0zOb2kzlZ7sqPZQQ65kg8&amp;c=TlFJIKtCXlYA5CRJLJ_Mkn7kqC6_sPsXTOH0khPr1jMY1tPKzcsLKA==&amp;ch=kUXwsdr6jf_KVWCRFz2y94vUEJwpHZ6dAs5ZdLnT7aqJGQBpHfMeq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2017-06-19T13:43:00Z</dcterms:created>
  <dcterms:modified xsi:type="dcterms:W3CDTF">2017-06-19T13:43:00Z</dcterms:modified>
</cp:coreProperties>
</file>